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D3CF" w14:textId="2D396A73" w:rsidR="00AA3B61" w:rsidRDefault="00AA08C7" w:rsidP="00AA3B61">
      <w:pPr>
        <w:spacing w:after="0"/>
      </w:pPr>
      <w:r>
        <w:rPr>
          <w:noProof/>
          <w:lang w:val="en-GB" w:eastAsia="en-GB" w:bidi="ar-SA"/>
        </w:rPr>
        <w:drawing>
          <wp:anchor distT="0" distB="0" distL="114300" distR="114300" simplePos="0" relativeHeight="251659264" behindDoc="0" locked="0" layoutInCell="1" allowOverlap="1" wp14:anchorId="0EB57D18" wp14:editId="77529860">
            <wp:simplePos x="0" y="0"/>
            <wp:positionH relativeFrom="column">
              <wp:posOffset>4073236</wp:posOffset>
            </wp:positionH>
            <wp:positionV relativeFrom="paragraph">
              <wp:posOffset>-380010</wp:posOffset>
            </wp:positionV>
            <wp:extent cx="2689489" cy="849312"/>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89489" cy="849312"/>
                    </a:xfrm>
                    <a:prstGeom prst="rect">
                      <a:avLst/>
                    </a:prstGeom>
                    <a:ln>
                      <a:noFill/>
                    </a:ln>
                    <a:extLst>
                      <a:ext uri="{53640926-AAD7-44D8-BBD7-CCE9431645EC}">
                        <a14:shadowObscured xmlns:a14="http://schemas.microsoft.com/office/drawing/2010/main"/>
                      </a:ext>
                    </a:extLst>
                  </pic:spPr>
                </pic:pic>
              </a:graphicData>
            </a:graphic>
          </wp:anchor>
        </w:drawing>
      </w:r>
    </w:p>
    <w:p w14:paraId="7650E438" w14:textId="77777777" w:rsidR="00E40B52" w:rsidRDefault="00E40B52" w:rsidP="00E40B52">
      <w:pPr>
        <w:pStyle w:val="DefaultText"/>
        <w:widowControl/>
        <w:rPr>
          <w:rFonts w:ascii="Calibri" w:hAnsi="Calibri" w:cs="Calibri"/>
          <w:b/>
          <w:bCs/>
          <w:sz w:val="22"/>
          <w:szCs w:val="22"/>
        </w:rPr>
      </w:pPr>
    </w:p>
    <w:p w14:paraId="7A1CC445" w14:textId="270E9AAF" w:rsidR="00E40B52" w:rsidRPr="00602AE6" w:rsidRDefault="00E40B52" w:rsidP="00E40B52">
      <w:pPr>
        <w:pStyle w:val="DefaultText"/>
        <w:widowControl/>
        <w:rPr>
          <w:rFonts w:ascii="Calibri" w:hAnsi="Calibri" w:cs="Calibri"/>
          <w:b/>
          <w:bCs/>
          <w:sz w:val="22"/>
          <w:szCs w:val="22"/>
        </w:rPr>
      </w:pPr>
      <w:r w:rsidRPr="00602AE6">
        <w:rPr>
          <w:rFonts w:ascii="Calibri" w:hAnsi="Calibri" w:cs="Calibri"/>
          <w:b/>
          <w:bCs/>
          <w:sz w:val="22"/>
          <w:szCs w:val="22"/>
        </w:rPr>
        <w:t>Job Description</w:t>
      </w:r>
    </w:p>
    <w:p w14:paraId="3CA28B0B" w14:textId="77777777" w:rsidR="00E40B52" w:rsidRPr="00602AE6" w:rsidRDefault="00E40B52" w:rsidP="00E40B52">
      <w:pPr>
        <w:pStyle w:val="DefaultText"/>
        <w:widowControl/>
        <w:rPr>
          <w:rFonts w:ascii="Calibri" w:hAnsi="Calibri" w:cs="Calibri"/>
          <w:b/>
          <w:bCs/>
          <w:sz w:val="22"/>
          <w:szCs w:val="22"/>
        </w:rPr>
      </w:pPr>
      <w:r w:rsidRPr="00602AE6">
        <w:rPr>
          <w:rFonts w:ascii="Calibri" w:hAnsi="Calibri" w:cs="Calibri"/>
          <w:b/>
          <w:i/>
          <w:iCs/>
          <w:sz w:val="22"/>
          <w:szCs w:val="22"/>
        </w:rPr>
        <w:tab/>
      </w:r>
      <w:r w:rsidRPr="00602AE6">
        <w:rPr>
          <w:rFonts w:ascii="Calibri" w:hAnsi="Calibri" w:cs="Calibri"/>
          <w:b/>
          <w:i/>
          <w:iCs/>
          <w:sz w:val="22"/>
          <w:szCs w:val="22"/>
        </w:rPr>
        <w:tab/>
      </w:r>
      <w:r w:rsidRPr="00602AE6">
        <w:rPr>
          <w:rFonts w:ascii="Calibri" w:hAnsi="Calibri" w:cs="Calibri"/>
          <w:b/>
          <w:i/>
          <w:iCs/>
          <w:sz w:val="22"/>
          <w:szCs w:val="22"/>
        </w:rPr>
        <w:tab/>
      </w:r>
      <w:r w:rsidRPr="00602AE6">
        <w:rPr>
          <w:rFonts w:ascii="Calibri" w:hAnsi="Calibri" w:cs="Calibri"/>
          <w:b/>
          <w:i/>
          <w:iCs/>
          <w:sz w:val="22"/>
          <w:szCs w:val="22"/>
        </w:rPr>
        <w:tab/>
      </w:r>
    </w:p>
    <w:p w14:paraId="42BD0820" w14:textId="19A0EA75" w:rsidR="00E40B52" w:rsidRPr="00602AE6" w:rsidRDefault="00E40B52" w:rsidP="00E40B52">
      <w:pPr>
        <w:pStyle w:val="DefaultText"/>
        <w:rPr>
          <w:rFonts w:ascii="Calibri" w:hAnsi="Calibri" w:cs="Calibri"/>
          <w:b/>
          <w:bCs/>
          <w:sz w:val="22"/>
          <w:szCs w:val="22"/>
        </w:rPr>
      </w:pPr>
      <w:r w:rsidRPr="00602AE6">
        <w:rPr>
          <w:rFonts w:ascii="Calibri" w:hAnsi="Calibri" w:cs="Calibri"/>
          <w:b/>
          <w:bCs/>
          <w:sz w:val="22"/>
          <w:szCs w:val="22"/>
        </w:rPr>
        <w:t xml:space="preserve">Job title: </w:t>
      </w:r>
      <w:r w:rsidRPr="00602AE6">
        <w:rPr>
          <w:rFonts w:ascii="Calibri" w:hAnsi="Calibri" w:cs="Calibri"/>
          <w:b/>
          <w:bCs/>
          <w:sz w:val="22"/>
          <w:szCs w:val="22"/>
        </w:rPr>
        <w:tab/>
      </w:r>
      <w:r w:rsidRPr="00602AE6">
        <w:rPr>
          <w:rFonts w:ascii="Calibri" w:hAnsi="Calibri" w:cs="Calibri"/>
          <w:b/>
          <w:bCs/>
          <w:sz w:val="22"/>
          <w:szCs w:val="22"/>
        </w:rPr>
        <w:tab/>
      </w:r>
      <w:r w:rsidR="00D92B3E">
        <w:rPr>
          <w:rFonts w:ascii="Calibri" w:hAnsi="Calibri" w:cs="Calibri"/>
          <w:b/>
          <w:bCs/>
          <w:sz w:val="22"/>
          <w:szCs w:val="22"/>
          <w:lang w:bidi="en-US"/>
        </w:rPr>
        <w:t xml:space="preserve">Exams </w:t>
      </w:r>
      <w:r w:rsidR="009942ED">
        <w:rPr>
          <w:rFonts w:ascii="Calibri" w:hAnsi="Calibri" w:cs="Calibri"/>
          <w:b/>
          <w:bCs/>
          <w:sz w:val="22"/>
          <w:szCs w:val="22"/>
          <w:lang w:bidi="en-US"/>
        </w:rPr>
        <w:t>A</w:t>
      </w:r>
      <w:r w:rsidR="00D92B3E">
        <w:rPr>
          <w:rFonts w:ascii="Calibri" w:hAnsi="Calibri" w:cs="Calibri"/>
          <w:b/>
          <w:bCs/>
          <w:sz w:val="22"/>
          <w:szCs w:val="22"/>
          <w:lang w:bidi="en-US"/>
        </w:rPr>
        <w:t xml:space="preserve">dministrator </w:t>
      </w:r>
      <w:r w:rsidR="00D92B3E">
        <w:rPr>
          <w:rFonts w:ascii="Calibri" w:hAnsi="Calibri" w:cs="Calibri"/>
          <w:b/>
          <w:bCs/>
          <w:sz w:val="22"/>
          <w:szCs w:val="22"/>
        </w:rPr>
        <w:t xml:space="preserve">and Invigilator </w:t>
      </w:r>
    </w:p>
    <w:p w14:paraId="68ED9960" w14:textId="26375D0C" w:rsidR="00E40B52" w:rsidRPr="00602AE6" w:rsidRDefault="00E40B52" w:rsidP="00E40B52">
      <w:pPr>
        <w:pStyle w:val="DefaultText"/>
        <w:rPr>
          <w:rFonts w:ascii="Calibri" w:hAnsi="Calibri" w:cs="Calibri"/>
          <w:b/>
          <w:bCs/>
          <w:sz w:val="22"/>
          <w:szCs w:val="22"/>
        </w:rPr>
      </w:pPr>
      <w:r w:rsidRPr="00602AE6">
        <w:rPr>
          <w:rFonts w:ascii="Calibri" w:hAnsi="Calibri" w:cs="Calibri"/>
          <w:b/>
          <w:bCs/>
          <w:sz w:val="22"/>
          <w:szCs w:val="22"/>
        </w:rPr>
        <w:t>Grade:</w:t>
      </w:r>
      <w:r w:rsidRPr="00602AE6">
        <w:rPr>
          <w:rFonts w:ascii="Calibri" w:hAnsi="Calibri" w:cs="Calibri"/>
          <w:b/>
          <w:bCs/>
          <w:sz w:val="22"/>
          <w:szCs w:val="22"/>
        </w:rPr>
        <w:tab/>
      </w:r>
      <w:r w:rsidRPr="00602AE6">
        <w:rPr>
          <w:rFonts w:ascii="Calibri" w:hAnsi="Calibri" w:cs="Calibri"/>
          <w:b/>
          <w:bCs/>
          <w:sz w:val="22"/>
          <w:szCs w:val="22"/>
        </w:rPr>
        <w:tab/>
      </w:r>
      <w:r w:rsidRPr="00602AE6">
        <w:rPr>
          <w:rFonts w:ascii="Calibri" w:hAnsi="Calibri" w:cs="Calibri"/>
          <w:b/>
          <w:bCs/>
          <w:sz w:val="22"/>
          <w:szCs w:val="22"/>
        </w:rPr>
        <w:tab/>
      </w:r>
      <w:r w:rsidR="00A0688B">
        <w:rPr>
          <w:rFonts w:ascii="Calibri" w:hAnsi="Calibri" w:cs="Calibri"/>
          <w:b/>
          <w:bCs/>
          <w:sz w:val="22"/>
          <w:szCs w:val="22"/>
        </w:rPr>
        <w:t>2</w:t>
      </w:r>
      <w:r w:rsidRPr="00602AE6">
        <w:rPr>
          <w:rFonts w:ascii="Calibri" w:hAnsi="Calibri" w:cs="Calibri"/>
          <w:b/>
          <w:bCs/>
          <w:sz w:val="22"/>
          <w:szCs w:val="22"/>
        </w:rPr>
        <w:tab/>
        <w:t xml:space="preserve"> </w:t>
      </w:r>
      <w:r w:rsidRPr="00602AE6">
        <w:rPr>
          <w:rFonts w:ascii="Calibri" w:hAnsi="Calibri" w:cs="Calibri"/>
          <w:b/>
          <w:bCs/>
          <w:sz w:val="22"/>
          <w:szCs w:val="22"/>
        </w:rPr>
        <w:tab/>
      </w:r>
    </w:p>
    <w:p w14:paraId="7E21EB56" w14:textId="04805E5F" w:rsidR="00E40B52" w:rsidRPr="00602AE6" w:rsidRDefault="00E40B52" w:rsidP="00E40B52">
      <w:pPr>
        <w:pStyle w:val="DefaultText"/>
        <w:rPr>
          <w:rFonts w:ascii="Calibri" w:hAnsi="Calibri" w:cs="Calibri"/>
          <w:b/>
          <w:bCs/>
          <w:sz w:val="22"/>
          <w:szCs w:val="22"/>
        </w:rPr>
      </w:pPr>
      <w:r w:rsidRPr="00602AE6">
        <w:rPr>
          <w:rFonts w:ascii="Calibri" w:hAnsi="Calibri" w:cs="Calibri"/>
          <w:b/>
          <w:bCs/>
          <w:sz w:val="22"/>
          <w:szCs w:val="22"/>
        </w:rPr>
        <w:t>Hours:</w:t>
      </w:r>
      <w:r w:rsidRPr="00602AE6">
        <w:rPr>
          <w:rFonts w:ascii="Calibri" w:hAnsi="Calibri" w:cs="Calibri"/>
          <w:b/>
          <w:bCs/>
          <w:sz w:val="22"/>
          <w:szCs w:val="22"/>
        </w:rPr>
        <w:tab/>
      </w:r>
      <w:r w:rsidRPr="00602AE6">
        <w:rPr>
          <w:rFonts w:ascii="Calibri" w:hAnsi="Calibri" w:cs="Calibri"/>
          <w:b/>
          <w:bCs/>
          <w:sz w:val="22"/>
          <w:szCs w:val="22"/>
        </w:rPr>
        <w:tab/>
      </w:r>
      <w:r w:rsidR="00D92B3E">
        <w:rPr>
          <w:rFonts w:ascii="Calibri" w:hAnsi="Calibri" w:cs="Calibri"/>
          <w:b/>
          <w:bCs/>
          <w:sz w:val="22"/>
          <w:szCs w:val="22"/>
        </w:rPr>
        <w:tab/>
        <w:t xml:space="preserve">37 </w:t>
      </w:r>
      <w:r w:rsidR="006A2B30">
        <w:rPr>
          <w:rFonts w:ascii="Calibri" w:hAnsi="Calibri" w:cs="Calibri"/>
          <w:b/>
          <w:bCs/>
          <w:sz w:val="22"/>
          <w:szCs w:val="22"/>
        </w:rPr>
        <w:t>hours</w:t>
      </w:r>
      <w:r w:rsidR="0004116A">
        <w:rPr>
          <w:rFonts w:ascii="Calibri" w:hAnsi="Calibri" w:cs="Calibri"/>
          <w:b/>
          <w:bCs/>
          <w:sz w:val="22"/>
          <w:szCs w:val="22"/>
        </w:rPr>
        <w:t xml:space="preserve"> per week</w:t>
      </w:r>
      <w:r w:rsidR="006A000A">
        <w:rPr>
          <w:rFonts w:ascii="Calibri" w:hAnsi="Calibri" w:cs="Calibri"/>
          <w:b/>
          <w:bCs/>
          <w:sz w:val="22"/>
          <w:szCs w:val="22"/>
        </w:rPr>
        <w:t xml:space="preserve"> (3 month</w:t>
      </w:r>
      <w:r w:rsidR="009942ED">
        <w:rPr>
          <w:rFonts w:ascii="Calibri" w:hAnsi="Calibri" w:cs="Calibri"/>
          <w:b/>
          <w:bCs/>
          <w:sz w:val="22"/>
          <w:szCs w:val="22"/>
        </w:rPr>
        <w:t>s’</w:t>
      </w:r>
      <w:r w:rsidR="006A000A">
        <w:rPr>
          <w:rFonts w:ascii="Calibri" w:hAnsi="Calibri" w:cs="Calibri"/>
          <w:b/>
          <w:bCs/>
          <w:sz w:val="22"/>
          <w:szCs w:val="22"/>
        </w:rPr>
        <w:t xml:space="preserve"> Fixed</w:t>
      </w:r>
      <w:r w:rsidR="009942ED">
        <w:rPr>
          <w:rFonts w:ascii="Calibri" w:hAnsi="Calibri" w:cs="Calibri"/>
          <w:b/>
          <w:bCs/>
          <w:sz w:val="22"/>
          <w:szCs w:val="22"/>
        </w:rPr>
        <w:t>-term</w:t>
      </w:r>
      <w:r w:rsidR="006A000A">
        <w:rPr>
          <w:rFonts w:ascii="Calibri" w:hAnsi="Calibri" w:cs="Calibri"/>
          <w:b/>
          <w:bCs/>
          <w:sz w:val="22"/>
          <w:szCs w:val="22"/>
        </w:rPr>
        <w:t xml:space="preserve"> Contract) </w:t>
      </w:r>
      <w:r w:rsidRPr="00602AE6">
        <w:rPr>
          <w:rFonts w:ascii="Calibri" w:hAnsi="Calibri" w:cs="Calibri"/>
          <w:b/>
          <w:bCs/>
          <w:sz w:val="22"/>
          <w:szCs w:val="22"/>
        </w:rPr>
        <w:tab/>
      </w:r>
      <w:r w:rsidRPr="00602AE6">
        <w:rPr>
          <w:rFonts w:ascii="Calibri" w:hAnsi="Calibri" w:cs="Calibri"/>
          <w:b/>
          <w:bCs/>
          <w:sz w:val="22"/>
          <w:szCs w:val="22"/>
        </w:rPr>
        <w:tab/>
      </w:r>
    </w:p>
    <w:p w14:paraId="764E3EEB" w14:textId="57B59720" w:rsidR="00E40B52" w:rsidRPr="00602AE6" w:rsidRDefault="00E40B52" w:rsidP="00E40B52">
      <w:pPr>
        <w:pStyle w:val="DefaultText"/>
        <w:rPr>
          <w:rFonts w:ascii="Calibri" w:hAnsi="Calibri" w:cs="Calibri"/>
          <w:b/>
          <w:bCs/>
          <w:sz w:val="22"/>
          <w:szCs w:val="22"/>
        </w:rPr>
      </w:pPr>
      <w:r w:rsidRPr="00602AE6">
        <w:rPr>
          <w:rFonts w:ascii="Calibri" w:hAnsi="Calibri" w:cs="Calibri"/>
          <w:b/>
          <w:bCs/>
          <w:sz w:val="22"/>
          <w:szCs w:val="22"/>
        </w:rPr>
        <w:t xml:space="preserve">Responsible to: </w:t>
      </w:r>
      <w:r w:rsidR="006A2B30">
        <w:rPr>
          <w:rFonts w:ascii="Calibri" w:hAnsi="Calibri" w:cs="Calibri"/>
          <w:b/>
          <w:bCs/>
          <w:sz w:val="22"/>
          <w:szCs w:val="22"/>
        </w:rPr>
        <w:tab/>
        <w:t>Standards &amp; Accreditation Quality Manager</w:t>
      </w:r>
      <w:r w:rsidRPr="00602AE6">
        <w:rPr>
          <w:rFonts w:ascii="Calibri" w:hAnsi="Calibri" w:cs="Calibri"/>
          <w:b/>
          <w:bCs/>
          <w:sz w:val="22"/>
          <w:szCs w:val="22"/>
        </w:rPr>
        <w:tab/>
      </w:r>
      <w:r w:rsidRPr="00602AE6">
        <w:rPr>
          <w:rFonts w:ascii="Calibri" w:hAnsi="Calibri" w:cs="Calibri"/>
          <w:b/>
          <w:bCs/>
          <w:sz w:val="22"/>
          <w:szCs w:val="22"/>
        </w:rPr>
        <w:tab/>
      </w:r>
    </w:p>
    <w:p w14:paraId="32D0C72A" w14:textId="49FAAF81" w:rsidR="00E40B52" w:rsidRPr="00602AE6" w:rsidRDefault="00E40B52" w:rsidP="00E40B52">
      <w:pPr>
        <w:pStyle w:val="DefaultText"/>
        <w:widowControl/>
        <w:rPr>
          <w:rFonts w:ascii="Calibri" w:hAnsi="Calibri" w:cs="Calibri"/>
          <w:b/>
          <w:bCs/>
          <w:sz w:val="22"/>
          <w:szCs w:val="22"/>
        </w:rPr>
      </w:pPr>
      <w:r w:rsidRPr="00602AE6">
        <w:rPr>
          <w:rFonts w:ascii="Calibri" w:hAnsi="Calibri" w:cs="Calibri"/>
          <w:b/>
          <w:bCs/>
          <w:sz w:val="22"/>
          <w:szCs w:val="22"/>
        </w:rPr>
        <w:t>Location:</w:t>
      </w:r>
      <w:r w:rsidR="00A0688B">
        <w:rPr>
          <w:rFonts w:ascii="Calibri" w:hAnsi="Calibri" w:cs="Calibri"/>
          <w:b/>
          <w:bCs/>
          <w:sz w:val="22"/>
          <w:szCs w:val="22"/>
        </w:rPr>
        <w:tab/>
      </w:r>
      <w:r w:rsidR="00A0688B">
        <w:rPr>
          <w:rFonts w:ascii="Calibri" w:hAnsi="Calibri" w:cs="Calibri"/>
          <w:b/>
          <w:bCs/>
          <w:sz w:val="22"/>
          <w:szCs w:val="22"/>
        </w:rPr>
        <w:tab/>
      </w:r>
      <w:r w:rsidR="001E0FB5">
        <w:rPr>
          <w:rFonts w:ascii="Calibri" w:hAnsi="Calibri" w:cs="Calibri"/>
          <w:b/>
          <w:bCs/>
          <w:sz w:val="22"/>
          <w:szCs w:val="22"/>
        </w:rPr>
        <w:t>Nottingham</w:t>
      </w:r>
      <w:bookmarkStart w:id="0" w:name="_GoBack"/>
      <w:bookmarkEnd w:id="0"/>
    </w:p>
    <w:p w14:paraId="0E757199" w14:textId="77777777" w:rsidR="00E40B52" w:rsidRPr="00602AE6" w:rsidRDefault="00E40B52" w:rsidP="00E40B52">
      <w:pPr>
        <w:pStyle w:val="DefaultText"/>
        <w:widowControl/>
        <w:rPr>
          <w:rFonts w:ascii="Calibri" w:hAnsi="Calibri" w:cs="Calibri"/>
          <w:b/>
          <w:iCs/>
          <w:sz w:val="22"/>
          <w:szCs w:val="22"/>
        </w:rPr>
      </w:pPr>
      <w:r w:rsidRPr="00602AE6">
        <w:rPr>
          <w:rFonts w:ascii="Calibri" w:hAnsi="Calibri" w:cs="Calibri"/>
          <w:b/>
          <w:iCs/>
          <w:sz w:val="22"/>
          <w:szCs w:val="22"/>
        </w:rPr>
        <w:tab/>
        <w:t xml:space="preserve"> </w:t>
      </w:r>
      <w:r w:rsidRPr="00602AE6">
        <w:rPr>
          <w:rFonts w:ascii="Calibri" w:hAnsi="Calibri" w:cs="Calibri"/>
          <w:b/>
          <w:iCs/>
          <w:sz w:val="22"/>
          <w:szCs w:val="22"/>
        </w:rPr>
        <w:tab/>
      </w:r>
    </w:p>
    <w:p w14:paraId="4A93BE2B" w14:textId="77777777" w:rsidR="00E40B52" w:rsidRPr="00602AE6" w:rsidRDefault="00E40B52" w:rsidP="00E40B52">
      <w:pPr>
        <w:pStyle w:val="DefaultText"/>
        <w:widowControl/>
        <w:rPr>
          <w:rFonts w:ascii="Calibri" w:hAnsi="Calibri" w:cs="Calibri"/>
          <w:b/>
          <w:bCs/>
          <w:sz w:val="22"/>
          <w:szCs w:val="22"/>
        </w:rPr>
      </w:pPr>
    </w:p>
    <w:p w14:paraId="20F34B51" w14:textId="77777777" w:rsidR="00E40B52" w:rsidRPr="00602AE6" w:rsidRDefault="00E40B52" w:rsidP="00E40B52">
      <w:pPr>
        <w:pStyle w:val="DefaultText"/>
        <w:widowControl/>
        <w:rPr>
          <w:rFonts w:ascii="Calibri" w:hAnsi="Calibri" w:cs="Calibri"/>
          <w:sz w:val="22"/>
          <w:szCs w:val="22"/>
        </w:rPr>
      </w:pPr>
      <w:r w:rsidRPr="00602AE6">
        <w:rPr>
          <w:rFonts w:ascii="Calibri" w:hAnsi="Calibri" w:cs="Calibri"/>
          <w:b/>
          <w:bCs/>
          <w:sz w:val="22"/>
          <w:szCs w:val="22"/>
        </w:rPr>
        <w:t>Overview of the role</w:t>
      </w:r>
    </w:p>
    <w:p w14:paraId="309D3825" w14:textId="77777777" w:rsidR="00E40B52" w:rsidRPr="00602AE6" w:rsidRDefault="00E40B52" w:rsidP="00E40B52">
      <w:pPr>
        <w:pStyle w:val="DefaultText"/>
        <w:widowControl/>
        <w:rPr>
          <w:rFonts w:ascii="Calibri" w:hAnsi="Calibri" w:cs="Calibri"/>
          <w:sz w:val="22"/>
          <w:szCs w:val="22"/>
        </w:rPr>
      </w:pPr>
    </w:p>
    <w:p w14:paraId="1A7FB57E" w14:textId="06B6A1D3" w:rsidR="00E40B52" w:rsidRPr="00602AE6" w:rsidRDefault="00E40B52" w:rsidP="0004116A">
      <w:pPr>
        <w:pStyle w:val="DefaultText"/>
        <w:widowControl/>
        <w:jc w:val="both"/>
        <w:rPr>
          <w:rFonts w:ascii="Calibri" w:hAnsi="Calibri" w:cs="Calibri"/>
          <w:sz w:val="22"/>
          <w:szCs w:val="22"/>
        </w:rPr>
      </w:pPr>
      <w:r w:rsidRPr="00602AE6">
        <w:rPr>
          <w:rFonts w:ascii="Calibri" w:hAnsi="Calibri" w:cs="Calibri"/>
          <w:sz w:val="22"/>
          <w:szCs w:val="22"/>
        </w:rPr>
        <w:t>To support the business by invigilating exams in line with rules and regulations of the awarding organisations. The Exam Invigilator will provide our learners and employers with excellent customer service and a safe examination environment, while ensuring the exams are conducted timely and securely. The role includes administering paper-based, as well as online exa</w:t>
      </w:r>
      <w:r w:rsidR="00F2576A">
        <w:rPr>
          <w:rFonts w:ascii="Calibri" w:hAnsi="Calibri" w:cs="Calibri"/>
          <w:sz w:val="22"/>
          <w:szCs w:val="22"/>
        </w:rPr>
        <w:t>ms; in a group and 1:1 settings.</w:t>
      </w:r>
      <w:r w:rsidRPr="00602AE6">
        <w:rPr>
          <w:rFonts w:ascii="Calibri" w:hAnsi="Calibri" w:cs="Calibri"/>
          <w:sz w:val="22"/>
          <w:szCs w:val="22"/>
        </w:rPr>
        <w:t xml:space="preserve"> The exam locations include The Futures Group’s region-wide centres, as well as indi</w:t>
      </w:r>
      <w:r w:rsidR="00B81BAD">
        <w:rPr>
          <w:rFonts w:ascii="Calibri" w:hAnsi="Calibri" w:cs="Calibri"/>
          <w:sz w:val="22"/>
          <w:szCs w:val="22"/>
        </w:rPr>
        <w:t>vidual</w:t>
      </w:r>
      <w:r w:rsidR="00FE1831">
        <w:rPr>
          <w:rFonts w:ascii="Calibri" w:hAnsi="Calibri" w:cs="Calibri"/>
          <w:sz w:val="22"/>
          <w:szCs w:val="22"/>
        </w:rPr>
        <w:t xml:space="preserve"> learners’ workplaces and offices. </w:t>
      </w:r>
    </w:p>
    <w:p w14:paraId="30625247" w14:textId="77777777" w:rsidR="00E40B52" w:rsidRPr="00602AE6" w:rsidRDefault="00E40B52" w:rsidP="00E40B52">
      <w:pPr>
        <w:pStyle w:val="DefaultText"/>
        <w:widowControl/>
        <w:rPr>
          <w:rFonts w:ascii="Calibri" w:hAnsi="Calibri" w:cs="Calibri"/>
          <w:b/>
          <w:sz w:val="22"/>
          <w:szCs w:val="22"/>
        </w:rPr>
      </w:pPr>
    </w:p>
    <w:p w14:paraId="46FB4DC7" w14:textId="77777777" w:rsidR="00E40B52" w:rsidRPr="00602AE6" w:rsidRDefault="00E40B52" w:rsidP="00E40B52">
      <w:pPr>
        <w:pStyle w:val="DefaultText"/>
        <w:widowControl/>
        <w:rPr>
          <w:rFonts w:ascii="Calibri" w:hAnsi="Calibri" w:cs="Calibri"/>
          <w:b/>
          <w:bCs/>
          <w:sz w:val="22"/>
          <w:szCs w:val="22"/>
        </w:rPr>
      </w:pPr>
      <w:r w:rsidRPr="00602AE6">
        <w:rPr>
          <w:rFonts w:ascii="Calibri" w:hAnsi="Calibri" w:cs="Calibri"/>
          <w:b/>
          <w:bCs/>
          <w:sz w:val="22"/>
          <w:szCs w:val="22"/>
        </w:rPr>
        <w:t>Duties and Responsibilities</w:t>
      </w:r>
    </w:p>
    <w:p w14:paraId="31E398EB" w14:textId="77777777" w:rsidR="00E40B52" w:rsidRPr="00602AE6" w:rsidRDefault="00E40B52" w:rsidP="00E40B52">
      <w:pPr>
        <w:pStyle w:val="DefaultText"/>
        <w:widowControl/>
        <w:rPr>
          <w:rFonts w:ascii="Calibri" w:hAnsi="Calibri" w:cs="Calibri"/>
          <w:b/>
          <w:bCs/>
          <w:sz w:val="22"/>
          <w:szCs w:val="22"/>
        </w:rPr>
      </w:pPr>
    </w:p>
    <w:p w14:paraId="6A9F2636" w14:textId="77777777" w:rsidR="00B81BAD" w:rsidRDefault="00B81BAD"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 xml:space="preserve">Invigilate exams </w:t>
      </w:r>
      <w:r>
        <w:rPr>
          <w:rFonts w:ascii="Calibri" w:hAnsi="Calibri" w:cs="Calibri"/>
          <w:bCs/>
          <w:sz w:val="22"/>
          <w:szCs w:val="22"/>
        </w:rPr>
        <w:t xml:space="preserve">in a variety of environments / locations </w:t>
      </w:r>
      <w:r w:rsidRPr="00602AE6">
        <w:rPr>
          <w:rFonts w:ascii="Calibri" w:hAnsi="Calibri" w:cs="Calibri"/>
          <w:bCs/>
          <w:sz w:val="22"/>
          <w:szCs w:val="22"/>
        </w:rPr>
        <w:t xml:space="preserve">by strictly adhering to </w:t>
      </w:r>
      <w:r>
        <w:rPr>
          <w:rFonts w:ascii="Calibri" w:hAnsi="Calibri" w:cs="Calibri"/>
          <w:bCs/>
          <w:sz w:val="22"/>
          <w:szCs w:val="22"/>
        </w:rPr>
        <w:t>Futures’</w:t>
      </w:r>
      <w:r w:rsidRPr="00602AE6">
        <w:rPr>
          <w:rFonts w:ascii="Calibri" w:hAnsi="Calibri" w:cs="Calibri"/>
          <w:bCs/>
          <w:sz w:val="22"/>
          <w:szCs w:val="22"/>
        </w:rPr>
        <w:t xml:space="preserve"> and the awarding organisations’ rules and regulations </w:t>
      </w:r>
    </w:p>
    <w:p w14:paraId="3A03E264" w14:textId="609C636D" w:rsidR="00E40B52" w:rsidRPr="00602AE6"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Attend regular invigilation-related training sessions, standardisation meetings and any ad hoc events required by the business in order to remain compliant and maintain the centre status.</w:t>
      </w:r>
    </w:p>
    <w:p w14:paraId="4210F437" w14:textId="77777777" w:rsidR="00E40B52" w:rsidRPr="00602AE6"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Take responsibility for safe storage and transportation of exam papers, invigilation paperwork and equipment in line with GDPR and the awarding organisations’ rules and regulations, including posting exam scripts via the Post Office.</w:t>
      </w:r>
    </w:p>
    <w:p w14:paraId="1F75AC50" w14:textId="77777777" w:rsidR="00E40B52" w:rsidRPr="00602AE6"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Ensure the examination rooms meet the awarding organisations’ requirements and provide a safe exam environment for all learners.</w:t>
      </w:r>
    </w:p>
    <w:p w14:paraId="006033BC" w14:textId="77777777" w:rsidR="00E40B52" w:rsidRPr="00602AE6"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Communicate with learners and employers clearly and timely to ensure exams take place according to schedule.</w:t>
      </w:r>
    </w:p>
    <w:p w14:paraId="05AD6F65" w14:textId="77777777" w:rsidR="00E40B52" w:rsidRPr="00602AE6"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Manage challenging learner/employer situations which may require excellent problem solving skills and staying calm under pressure.</w:t>
      </w:r>
    </w:p>
    <w:p w14:paraId="69971CBA" w14:textId="77777777" w:rsidR="00E40B52" w:rsidRDefault="00E40B52" w:rsidP="0004116A">
      <w:pPr>
        <w:pStyle w:val="DefaultText"/>
        <w:widowControl/>
        <w:numPr>
          <w:ilvl w:val="0"/>
          <w:numId w:val="5"/>
        </w:numPr>
        <w:jc w:val="both"/>
        <w:rPr>
          <w:rFonts w:ascii="Calibri" w:hAnsi="Calibri" w:cs="Calibri"/>
          <w:bCs/>
          <w:sz w:val="22"/>
          <w:szCs w:val="22"/>
        </w:rPr>
      </w:pPr>
      <w:r w:rsidRPr="00602AE6">
        <w:rPr>
          <w:rFonts w:ascii="Calibri" w:hAnsi="Calibri" w:cs="Calibri"/>
          <w:bCs/>
          <w:sz w:val="22"/>
          <w:szCs w:val="22"/>
        </w:rPr>
        <w:t>Identify and raise any potential Safeguarding issues to the Safeguarding Team.</w:t>
      </w:r>
    </w:p>
    <w:p w14:paraId="65360C22" w14:textId="77777777" w:rsidR="00E40B52" w:rsidRPr="00602AE6" w:rsidRDefault="00E40B52" w:rsidP="0004116A">
      <w:pPr>
        <w:pStyle w:val="DefaultText"/>
        <w:widowControl/>
        <w:numPr>
          <w:ilvl w:val="0"/>
          <w:numId w:val="5"/>
        </w:numPr>
        <w:jc w:val="both"/>
        <w:rPr>
          <w:rFonts w:ascii="Calibri" w:hAnsi="Calibri" w:cs="Calibri"/>
          <w:bCs/>
          <w:sz w:val="22"/>
          <w:szCs w:val="22"/>
        </w:rPr>
      </w:pPr>
      <w:r>
        <w:rPr>
          <w:rFonts w:ascii="Calibri" w:hAnsi="Calibri" w:cs="Calibri"/>
          <w:bCs/>
          <w:sz w:val="22"/>
          <w:szCs w:val="22"/>
        </w:rPr>
        <w:t>Provide administrative support to the Standards &amp; Accreditation team as required.</w:t>
      </w:r>
    </w:p>
    <w:p w14:paraId="657C5203" w14:textId="77777777" w:rsidR="00E40B52" w:rsidRPr="00602AE6" w:rsidRDefault="00E40B52" w:rsidP="00E40B52">
      <w:pPr>
        <w:pStyle w:val="DefaultText"/>
        <w:widowControl/>
        <w:rPr>
          <w:rFonts w:ascii="Calibri" w:hAnsi="Calibri" w:cs="Calibri"/>
          <w:sz w:val="22"/>
          <w:szCs w:val="22"/>
        </w:rPr>
      </w:pPr>
    </w:p>
    <w:p w14:paraId="6D6318E0" w14:textId="77777777" w:rsidR="00E40B52" w:rsidRPr="00602AE6" w:rsidRDefault="00E40B52" w:rsidP="00E40B52">
      <w:pPr>
        <w:pStyle w:val="DefaultText"/>
        <w:widowControl/>
        <w:rPr>
          <w:rFonts w:ascii="Calibri" w:hAnsi="Calibri" w:cs="Calibri"/>
        </w:rPr>
      </w:pPr>
      <w:r w:rsidRPr="00602AE6">
        <w:rPr>
          <w:rFonts w:ascii="Calibri" w:hAnsi="Calibri" w:cs="Calibri"/>
          <w:b/>
          <w:bCs/>
        </w:rPr>
        <w:t>COMPANY POLICY</w:t>
      </w:r>
    </w:p>
    <w:p w14:paraId="0DBE36C6" w14:textId="77777777" w:rsidR="00E40B52" w:rsidRPr="00602AE6" w:rsidRDefault="00E40B52" w:rsidP="00E40B52">
      <w:pPr>
        <w:autoSpaceDE w:val="0"/>
        <w:autoSpaceDN w:val="0"/>
        <w:adjustRightInd w:val="0"/>
        <w:spacing w:after="0" w:line="240" w:lineRule="auto"/>
        <w:rPr>
          <w:rFonts w:ascii="Calibri" w:eastAsia="Times New Roman" w:hAnsi="Calibri" w:cs="Calibri"/>
          <w:lang w:val="en-GB" w:bidi="ar-SA"/>
        </w:rPr>
      </w:pPr>
    </w:p>
    <w:p w14:paraId="554804E6"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sz w:val="24"/>
          <w:szCs w:val="24"/>
          <w:lang w:val="en-GB" w:bidi="ar-SA"/>
        </w:rPr>
      </w:pPr>
      <w:r w:rsidRPr="00602AE6">
        <w:rPr>
          <w:rFonts w:ascii="Calibri" w:eastAsia="Times New Roman" w:hAnsi="Calibri" w:cs="Calibri"/>
          <w:lang w:val="en-GB" w:bidi="ar-SA"/>
        </w:rPr>
        <w:t>Promote and uphold equal opportunities policy and procedures, actively promoting equality and seeking to challenge and overcome disadvantage and discrimination.</w:t>
      </w:r>
    </w:p>
    <w:p w14:paraId="46F0C385"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sz w:val="24"/>
          <w:szCs w:val="24"/>
          <w:lang w:val="en-GB" w:bidi="ar-SA"/>
        </w:rPr>
      </w:pPr>
      <w:r w:rsidRPr="00602AE6">
        <w:rPr>
          <w:rFonts w:ascii="Calibri" w:eastAsia="Times New Roman" w:hAnsi="Calibri" w:cs="Calibri"/>
          <w:lang w:val="en-GB" w:bidi="ar-SA"/>
        </w:rPr>
        <w:t>Commit to and demonstrate behaviours based on Futures’ Values</w:t>
      </w:r>
      <w:r w:rsidRPr="00602AE6">
        <w:rPr>
          <w:rFonts w:ascii="Calibri" w:eastAsia="Times New Roman" w:hAnsi="Calibri" w:cs="Calibri"/>
          <w:sz w:val="24"/>
          <w:szCs w:val="24"/>
          <w:lang w:val="en-GB" w:bidi="ar-SA"/>
        </w:rPr>
        <w:t>.</w:t>
      </w:r>
    </w:p>
    <w:p w14:paraId="1D89A899"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Develop and maintain own professional knowledge, skills and experience, including formal training, CPD, networking with fellow professionals and self-reflection in order to improve practice.</w:t>
      </w:r>
    </w:p>
    <w:p w14:paraId="4515C2E8"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Ensure a personal commitment to Customer Care and the Futures’ reputation for excellence.</w:t>
      </w:r>
    </w:p>
    <w:p w14:paraId="6EE32980"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Comply with safeguarding requirements in accordance with legislation and policy.</w:t>
      </w:r>
    </w:p>
    <w:p w14:paraId="1BBC10EF"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Ensure the exchange of relevant information between partners takes place, ensuring the customer/client has given consent and that data protection requirements are complied with.</w:t>
      </w:r>
    </w:p>
    <w:p w14:paraId="18E25700"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Undertake any necessary administrative/ICT duties in line with role.</w:t>
      </w:r>
    </w:p>
    <w:p w14:paraId="3E305AFD" w14:textId="77777777" w:rsidR="00E40B52" w:rsidRPr="00602AE6" w:rsidRDefault="00E40B52" w:rsidP="0004116A">
      <w:pPr>
        <w:numPr>
          <w:ilvl w:val="2"/>
          <w:numId w:val="4"/>
        </w:numPr>
        <w:autoSpaceDE w:val="0"/>
        <w:autoSpaceDN w:val="0"/>
        <w:adjustRightInd w:val="0"/>
        <w:spacing w:after="0" w:line="240" w:lineRule="auto"/>
        <w:ind w:left="720"/>
        <w:jc w:val="both"/>
        <w:rPr>
          <w:rFonts w:ascii="Calibri" w:eastAsia="Times New Roman" w:hAnsi="Calibri" w:cs="Calibri"/>
          <w:lang w:val="en-GB" w:bidi="ar-SA"/>
        </w:rPr>
      </w:pPr>
      <w:r w:rsidRPr="00602AE6">
        <w:rPr>
          <w:rFonts w:ascii="Calibri" w:eastAsia="Times New Roman" w:hAnsi="Calibri" w:cs="Calibri"/>
          <w:lang w:val="en-GB" w:bidi="ar-SA"/>
        </w:rPr>
        <w:t>Take reasonable care for the Health &amp; Safety of him/herself and of other persons who may be affected by his/her activities and, when appropriate, safeguard the Health &amp; Safety of all persons under his/her control and guidance in accordance with the provisions of Health &amp; Safety Legislation.</w:t>
      </w:r>
    </w:p>
    <w:p w14:paraId="601F7A65" w14:textId="77777777" w:rsidR="00E40B52" w:rsidRPr="00602AE6" w:rsidRDefault="00E40B52" w:rsidP="00E40B52">
      <w:pPr>
        <w:numPr>
          <w:ilvl w:val="2"/>
          <w:numId w:val="4"/>
        </w:numPr>
        <w:autoSpaceDE w:val="0"/>
        <w:autoSpaceDN w:val="0"/>
        <w:adjustRightInd w:val="0"/>
        <w:spacing w:after="0" w:line="240" w:lineRule="auto"/>
        <w:ind w:left="720"/>
        <w:rPr>
          <w:rFonts w:ascii="Calibri" w:eastAsia="Times New Roman" w:hAnsi="Calibri" w:cs="Calibri"/>
          <w:lang w:val="en-GB" w:bidi="ar-SA"/>
        </w:rPr>
      </w:pPr>
      <w:r w:rsidRPr="00602AE6">
        <w:rPr>
          <w:rFonts w:ascii="Calibri" w:eastAsia="Times New Roman" w:hAnsi="Calibri" w:cs="Calibri"/>
          <w:lang w:val="en-GB" w:bidi="ar-SA"/>
        </w:rPr>
        <w:t xml:space="preserve">Undertake any other duties, which may reasonably be regarded as within the scope and responsibilities/grade of the post as defined, subject to the proviso that normally any changes of a permanent nature shall be incorporated into the job description in specific terms. </w:t>
      </w:r>
    </w:p>
    <w:p w14:paraId="32A75068" w14:textId="77777777" w:rsidR="00E40B52" w:rsidRPr="00602AE6" w:rsidRDefault="00E40B52" w:rsidP="00E40B52">
      <w:pPr>
        <w:rPr>
          <w:rFonts w:ascii="Calibri" w:eastAsia="Times New Roman" w:hAnsi="Calibri" w:cs="Calibri"/>
        </w:rPr>
      </w:pPr>
    </w:p>
    <w:p w14:paraId="57C465D8" w14:textId="77777777" w:rsidR="00E40B52" w:rsidRDefault="00E40B52" w:rsidP="00E40B52">
      <w:pPr>
        <w:pStyle w:val="DefaultText"/>
        <w:widowControl/>
        <w:rPr>
          <w:rFonts w:ascii="Calibri" w:hAnsi="Calibri" w:cs="Calibri"/>
          <w:b/>
          <w:bCs/>
          <w:sz w:val="22"/>
          <w:szCs w:val="22"/>
        </w:rPr>
      </w:pPr>
    </w:p>
    <w:p w14:paraId="2483F4EC" w14:textId="77777777" w:rsidR="00E40B52" w:rsidRDefault="00E40B52" w:rsidP="00E40B52">
      <w:pPr>
        <w:pStyle w:val="DefaultText"/>
        <w:widowControl/>
        <w:rPr>
          <w:rFonts w:ascii="Calibri" w:hAnsi="Calibri" w:cs="Calibri"/>
          <w:b/>
          <w:bCs/>
          <w:sz w:val="22"/>
          <w:szCs w:val="22"/>
        </w:rPr>
      </w:pPr>
    </w:p>
    <w:p w14:paraId="7557D953" w14:textId="77777777" w:rsidR="00E40B52" w:rsidRPr="00602AE6" w:rsidRDefault="00E40B52" w:rsidP="00E40B52">
      <w:pPr>
        <w:pStyle w:val="DefaultText"/>
        <w:widowControl/>
        <w:rPr>
          <w:rFonts w:ascii="Calibri" w:hAnsi="Calibri" w:cs="Calibri"/>
          <w:sz w:val="22"/>
          <w:szCs w:val="22"/>
        </w:rPr>
      </w:pPr>
      <w:r w:rsidRPr="00602AE6">
        <w:rPr>
          <w:rFonts w:ascii="Calibri" w:hAnsi="Calibri" w:cs="Calibri"/>
          <w:b/>
          <w:bCs/>
          <w:sz w:val="22"/>
          <w:szCs w:val="22"/>
        </w:rPr>
        <w:t>PERSON SPECIFICATION</w:t>
      </w:r>
    </w:p>
    <w:p w14:paraId="46392BF4" w14:textId="692A15B8" w:rsidR="00E40B52" w:rsidRPr="00602AE6" w:rsidRDefault="00E40B52" w:rsidP="009942ED">
      <w:pPr>
        <w:pStyle w:val="DefaultText"/>
        <w:widowControl/>
        <w:rPr>
          <w:rFonts w:ascii="Calibri" w:hAnsi="Calibri" w:cs="Calibri"/>
          <w:b/>
          <w:bCs/>
          <w:sz w:val="22"/>
          <w:szCs w:val="22"/>
        </w:rPr>
      </w:pPr>
      <w:r w:rsidRPr="00602AE6">
        <w:rPr>
          <w:rFonts w:ascii="Calibri" w:hAnsi="Calibri" w:cs="Calibri"/>
          <w:b/>
          <w:bCs/>
          <w:sz w:val="22"/>
          <w:szCs w:val="22"/>
        </w:rPr>
        <w:t xml:space="preserve">Post: </w:t>
      </w:r>
      <w:r w:rsidR="009942ED">
        <w:rPr>
          <w:rFonts w:ascii="Calibri" w:hAnsi="Calibri" w:cs="Calibri"/>
          <w:b/>
          <w:bCs/>
          <w:sz w:val="22"/>
          <w:szCs w:val="22"/>
          <w:lang w:bidi="en-US"/>
        </w:rPr>
        <w:t xml:space="preserve">Exams Administrator </w:t>
      </w:r>
      <w:r w:rsidR="009942ED">
        <w:rPr>
          <w:rFonts w:ascii="Calibri" w:hAnsi="Calibri" w:cs="Calibri"/>
          <w:b/>
          <w:bCs/>
          <w:sz w:val="22"/>
          <w:szCs w:val="22"/>
        </w:rPr>
        <w:t>and Invigilator</w:t>
      </w:r>
    </w:p>
    <w:p w14:paraId="1A581193" w14:textId="77777777" w:rsidR="00E40B52" w:rsidRPr="00602AE6" w:rsidRDefault="00E40B52" w:rsidP="00E40B52">
      <w:pPr>
        <w:pStyle w:val="DefaultText"/>
        <w:widowControl/>
        <w:rPr>
          <w:rFonts w:ascii="Calibri" w:hAnsi="Calibri" w:cs="Calibri"/>
          <w:b/>
          <w:bCs/>
          <w:sz w:val="22"/>
          <w:szCs w:val="22"/>
        </w:rPr>
      </w:pPr>
    </w:p>
    <w:p w14:paraId="3FA6F763" w14:textId="77777777" w:rsidR="00E40B52" w:rsidRPr="00602AE6" w:rsidRDefault="00E40B52" w:rsidP="00E40B52">
      <w:pPr>
        <w:pStyle w:val="DefaultText"/>
        <w:autoSpaceDE/>
        <w:adjustRightInd/>
        <w:rPr>
          <w:rFonts w:ascii="Calibri" w:hAnsi="Calibri" w:cs="Calibri"/>
          <w:sz w:val="22"/>
          <w:szCs w:val="22"/>
        </w:rPr>
      </w:pPr>
      <w:r w:rsidRPr="00602AE6">
        <w:rPr>
          <w:rFonts w:ascii="Calibri" w:hAnsi="Calibri" w:cs="Calibri"/>
          <w:b/>
          <w:bCs/>
          <w:sz w:val="22"/>
          <w:szCs w:val="22"/>
        </w:rPr>
        <w:t>Assessment Key</w:t>
      </w:r>
    </w:p>
    <w:p w14:paraId="036D79A5" w14:textId="77777777" w:rsidR="00E40B52" w:rsidRPr="00602AE6" w:rsidRDefault="00E40B52" w:rsidP="00E40B52">
      <w:pPr>
        <w:pStyle w:val="DefaultText"/>
        <w:autoSpaceDE/>
        <w:adjustRightInd/>
        <w:rPr>
          <w:rFonts w:ascii="Calibri" w:hAnsi="Calibri" w:cs="Calibri"/>
          <w:b/>
          <w:bCs/>
          <w:sz w:val="22"/>
          <w:szCs w:val="22"/>
        </w:rPr>
      </w:pPr>
      <w:r w:rsidRPr="00602AE6">
        <w:rPr>
          <w:rFonts w:ascii="Calibri" w:hAnsi="Calibri" w:cs="Calibri"/>
          <w:sz w:val="22"/>
          <w:szCs w:val="22"/>
        </w:rPr>
        <w:t>A = Application Form - Iv = Interview - C = Certificates</w:t>
      </w:r>
    </w:p>
    <w:p w14:paraId="19E058E7" w14:textId="77777777" w:rsidR="00E40B52" w:rsidRPr="00602AE6" w:rsidRDefault="00E40B52" w:rsidP="00E40B52">
      <w:pPr>
        <w:pStyle w:val="DefaultText"/>
        <w:widowControl/>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564"/>
        <w:gridCol w:w="564"/>
        <w:gridCol w:w="561"/>
      </w:tblGrid>
      <w:tr w:rsidR="00E40B52" w:rsidRPr="00602AE6" w14:paraId="3F5C74F2"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BF64F7" w14:textId="77777777" w:rsidR="00E40B52" w:rsidRPr="00602AE6" w:rsidRDefault="00E40B52" w:rsidP="00F1771B">
            <w:pPr>
              <w:pStyle w:val="DefaultText"/>
              <w:widowControl/>
              <w:spacing w:line="276" w:lineRule="auto"/>
              <w:rPr>
                <w:rFonts w:ascii="Calibri" w:hAnsi="Calibri" w:cs="Calibri"/>
                <w:b/>
                <w:bCs/>
                <w:sz w:val="22"/>
                <w:szCs w:val="22"/>
                <w:u w:val="single"/>
              </w:rPr>
            </w:pPr>
            <w:r w:rsidRPr="00602AE6">
              <w:rPr>
                <w:rFonts w:ascii="Calibri" w:hAnsi="Calibri" w:cs="Calibri"/>
                <w:b/>
                <w:bCs/>
                <w:sz w:val="22"/>
                <w:szCs w:val="22"/>
                <w:u w:val="single"/>
              </w:rPr>
              <w:t>Method of Assessment</w:t>
            </w:r>
          </w:p>
        </w:tc>
        <w:tc>
          <w:tcPr>
            <w:tcW w:w="5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9149C6"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A</w:t>
            </w:r>
          </w:p>
        </w:tc>
        <w:tc>
          <w:tcPr>
            <w:tcW w:w="5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C7F5F1"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Iv</w:t>
            </w:r>
          </w:p>
        </w:tc>
        <w:tc>
          <w:tcPr>
            <w:tcW w:w="5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32DD31"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C</w:t>
            </w:r>
          </w:p>
        </w:tc>
      </w:tr>
      <w:tr w:rsidR="00E40B52" w:rsidRPr="00602AE6" w14:paraId="712611F1"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58FF4114" w14:textId="53D50FDD" w:rsidR="00E40B52" w:rsidRPr="008C47D6" w:rsidRDefault="008C47D6" w:rsidP="00F1771B">
            <w:pPr>
              <w:pStyle w:val="DefaultText"/>
              <w:widowControl/>
              <w:spacing w:line="276" w:lineRule="auto"/>
              <w:rPr>
                <w:rFonts w:ascii="Calibri" w:hAnsi="Calibri" w:cs="Calibri"/>
                <w:b/>
                <w:bCs/>
                <w:sz w:val="22"/>
                <w:szCs w:val="22"/>
              </w:rPr>
            </w:pPr>
            <w:r w:rsidRPr="008C47D6">
              <w:rPr>
                <w:rFonts w:ascii="Calibri" w:hAnsi="Calibri" w:cs="Calibri"/>
                <w:b/>
                <w:bCs/>
                <w:sz w:val="22"/>
                <w:szCs w:val="22"/>
              </w:rPr>
              <w:t>Education Requirements</w:t>
            </w:r>
          </w:p>
        </w:tc>
        <w:tc>
          <w:tcPr>
            <w:tcW w:w="564" w:type="dxa"/>
            <w:tcBorders>
              <w:top w:val="single" w:sz="4" w:space="0" w:color="auto"/>
              <w:left w:val="single" w:sz="4" w:space="0" w:color="auto"/>
              <w:bottom w:val="single" w:sz="4" w:space="0" w:color="auto"/>
              <w:right w:val="single" w:sz="4" w:space="0" w:color="auto"/>
            </w:tcBorders>
            <w:vAlign w:val="center"/>
          </w:tcPr>
          <w:p w14:paraId="53707BF3"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4" w:type="dxa"/>
            <w:tcBorders>
              <w:top w:val="single" w:sz="4" w:space="0" w:color="auto"/>
              <w:left w:val="single" w:sz="4" w:space="0" w:color="auto"/>
              <w:bottom w:val="single" w:sz="4" w:space="0" w:color="auto"/>
              <w:right w:val="single" w:sz="4" w:space="0" w:color="auto"/>
            </w:tcBorders>
            <w:vAlign w:val="center"/>
          </w:tcPr>
          <w:p w14:paraId="1D4FF165"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1EEC7A8C"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FE2C6C" w:rsidRPr="00602AE6" w14:paraId="083F5510"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72F11447" w14:textId="35310639" w:rsidR="00FE2C6C" w:rsidRPr="00FE2C6C" w:rsidRDefault="00FE2C6C" w:rsidP="00FE2C6C">
            <w:pPr>
              <w:rPr>
                <w:rFonts w:ascii="Calibri" w:eastAsia="Times New Roman" w:hAnsi="Calibri" w:cs="Calibri"/>
                <w:bCs/>
                <w:lang w:val="en-GB" w:bidi="ar-SA"/>
              </w:rPr>
            </w:pPr>
            <w:r w:rsidRPr="00FE2C6C">
              <w:rPr>
                <w:rFonts w:ascii="Calibri" w:eastAsia="Times New Roman" w:hAnsi="Calibri" w:cs="Calibri"/>
                <w:bCs/>
                <w:lang w:val="en-GB" w:bidi="ar-SA"/>
              </w:rPr>
              <w:t>Educated to NVQ 2 or equivalent standard (e.g. 4/5GCSE’s@A-C level or intermediate GNVQ)</w:t>
            </w:r>
          </w:p>
        </w:tc>
        <w:tc>
          <w:tcPr>
            <w:tcW w:w="564" w:type="dxa"/>
            <w:tcBorders>
              <w:top w:val="single" w:sz="4" w:space="0" w:color="auto"/>
              <w:left w:val="single" w:sz="4" w:space="0" w:color="auto"/>
              <w:bottom w:val="single" w:sz="4" w:space="0" w:color="auto"/>
              <w:right w:val="single" w:sz="4" w:space="0" w:color="auto"/>
            </w:tcBorders>
            <w:vAlign w:val="center"/>
          </w:tcPr>
          <w:p w14:paraId="25A3F004" w14:textId="34C88FED" w:rsidR="00FE2C6C" w:rsidRPr="00602AE6" w:rsidRDefault="00FE2C6C" w:rsidP="00F1771B">
            <w:pPr>
              <w:pStyle w:val="DefaultText"/>
              <w:widowControl/>
              <w:spacing w:line="276" w:lineRule="auto"/>
              <w:rPr>
                <w:rFonts w:ascii="Calibri" w:hAnsi="Calibri" w:cs="Calibri"/>
                <w:b/>
                <w:bCs/>
                <w:sz w:val="22"/>
                <w:szCs w:val="22"/>
              </w:rPr>
            </w:pPr>
            <w:r>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1D3B859F" w14:textId="77777777" w:rsidR="00FE2C6C" w:rsidRPr="00602AE6" w:rsidRDefault="00FE2C6C"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0F81F922" w14:textId="0D463B10" w:rsidR="00FE2C6C" w:rsidRPr="00602AE6" w:rsidRDefault="00FE2C6C" w:rsidP="00F1771B">
            <w:pPr>
              <w:pStyle w:val="DefaultText"/>
              <w:widowControl/>
              <w:spacing w:line="276" w:lineRule="auto"/>
              <w:rPr>
                <w:rFonts w:ascii="Calibri" w:hAnsi="Calibri" w:cs="Calibri"/>
                <w:b/>
                <w:bCs/>
                <w:sz w:val="22"/>
                <w:szCs w:val="22"/>
              </w:rPr>
            </w:pPr>
            <w:r>
              <w:rPr>
                <w:rFonts w:ascii="Calibri" w:hAnsi="Calibri" w:cs="Calibri"/>
                <w:b/>
                <w:bCs/>
                <w:sz w:val="22"/>
                <w:szCs w:val="22"/>
              </w:rPr>
              <w:t>*</w:t>
            </w:r>
          </w:p>
        </w:tc>
      </w:tr>
      <w:tr w:rsidR="008C47D6" w:rsidRPr="00602AE6" w14:paraId="7AF32866"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78AF3FC6" w14:textId="1B698DE3" w:rsidR="008C47D6" w:rsidRPr="00FE2C6C" w:rsidRDefault="008C47D6" w:rsidP="00FE2C6C">
            <w:pPr>
              <w:rPr>
                <w:rFonts w:ascii="Calibri" w:eastAsia="Times New Roman" w:hAnsi="Calibri" w:cs="Calibri"/>
                <w:bCs/>
                <w:lang w:val="en-GB" w:bidi="ar-SA"/>
              </w:rPr>
            </w:pPr>
            <w:r w:rsidRPr="008C47D6">
              <w:rPr>
                <w:rFonts w:ascii="Calibri" w:eastAsia="Times New Roman" w:hAnsi="Calibri" w:cs="Calibri"/>
                <w:bCs/>
                <w:lang w:val="en-GB" w:bidi="ar-SA"/>
              </w:rPr>
              <w:t>Computer literate to Microsoft Office standard, with ability to use a full range of ICT packages.</w:t>
            </w:r>
          </w:p>
        </w:tc>
        <w:tc>
          <w:tcPr>
            <w:tcW w:w="564" w:type="dxa"/>
            <w:tcBorders>
              <w:top w:val="single" w:sz="4" w:space="0" w:color="auto"/>
              <w:left w:val="single" w:sz="4" w:space="0" w:color="auto"/>
              <w:bottom w:val="single" w:sz="4" w:space="0" w:color="auto"/>
              <w:right w:val="single" w:sz="4" w:space="0" w:color="auto"/>
            </w:tcBorders>
            <w:vAlign w:val="center"/>
          </w:tcPr>
          <w:p w14:paraId="762E91D4" w14:textId="3B7507DF" w:rsidR="008C47D6" w:rsidRDefault="008C47D6" w:rsidP="00F1771B">
            <w:pPr>
              <w:pStyle w:val="DefaultText"/>
              <w:widowControl/>
              <w:spacing w:line="276" w:lineRule="auto"/>
              <w:rPr>
                <w:rFonts w:ascii="Calibri" w:hAnsi="Calibri" w:cs="Calibri"/>
                <w:b/>
                <w:bCs/>
                <w:sz w:val="22"/>
                <w:szCs w:val="22"/>
              </w:rPr>
            </w:pPr>
            <w:r>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739D5871" w14:textId="529F695D" w:rsidR="008C47D6" w:rsidRPr="00602AE6" w:rsidRDefault="008C47D6" w:rsidP="00F1771B">
            <w:pPr>
              <w:pStyle w:val="DefaultText"/>
              <w:widowControl/>
              <w:spacing w:line="276" w:lineRule="auto"/>
              <w:rPr>
                <w:rFonts w:ascii="Calibri" w:hAnsi="Calibri" w:cs="Calibri"/>
                <w:b/>
                <w:bCs/>
                <w:sz w:val="22"/>
                <w:szCs w:val="22"/>
              </w:rPr>
            </w:pPr>
            <w:r>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7656CC93" w14:textId="77777777" w:rsidR="008C47D6" w:rsidRDefault="008C47D6" w:rsidP="00F1771B">
            <w:pPr>
              <w:pStyle w:val="DefaultText"/>
              <w:widowControl/>
              <w:spacing w:line="276" w:lineRule="auto"/>
              <w:rPr>
                <w:rFonts w:ascii="Calibri" w:hAnsi="Calibri" w:cs="Calibri"/>
                <w:b/>
                <w:bCs/>
                <w:sz w:val="22"/>
                <w:szCs w:val="22"/>
              </w:rPr>
            </w:pPr>
          </w:p>
        </w:tc>
      </w:tr>
      <w:tr w:rsidR="008C47D6" w:rsidRPr="00602AE6" w14:paraId="0BE928A0"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6A42B0E9" w14:textId="1A5A3683" w:rsidR="008C47D6" w:rsidRPr="008C47D6" w:rsidRDefault="008C47D6" w:rsidP="008C47D6">
            <w:pPr>
              <w:rPr>
                <w:rFonts w:ascii="Calibri" w:eastAsia="Times New Roman" w:hAnsi="Calibri" w:cs="Calibri"/>
                <w:bCs/>
                <w:lang w:val="en-GB" w:bidi="ar-SA"/>
              </w:rPr>
            </w:pPr>
            <w:r w:rsidRPr="00AD61F5">
              <w:rPr>
                <w:rFonts w:ascii="Calibri" w:hAnsi="Calibri" w:cs="Calibri"/>
                <w:b/>
                <w:bCs/>
              </w:rPr>
              <w:t>Work Requirements</w:t>
            </w:r>
          </w:p>
        </w:tc>
        <w:tc>
          <w:tcPr>
            <w:tcW w:w="564" w:type="dxa"/>
            <w:tcBorders>
              <w:top w:val="single" w:sz="4" w:space="0" w:color="auto"/>
              <w:left w:val="single" w:sz="4" w:space="0" w:color="auto"/>
              <w:bottom w:val="single" w:sz="4" w:space="0" w:color="auto"/>
              <w:right w:val="single" w:sz="4" w:space="0" w:color="auto"/>
            </w:tcBorders>
            <w:vAlign w:val="center"/>
          </w:tcPr>
          <w:p w14:paraId="1B89DA66" w14:textId="77777777" w:rsidR="008C47D6" w:rsidRDefault="008C47D6" w:rsidP="00F1771B">
            <w:pPr>
              <w:pStyle w:val="DefaultText"/>
              <w:widowControl/>
              <w:spacing w:line="276" w:lineRule="auto"/>
              <w:rPr>
                <w:rFonts w:ascii="Calibri" w:hAnsi="Calibri" w:cs="Calibri"/>
                <w:b/>
                <w:bCs/>
                <w:sz w:val="22"/>
                <w:szCs w:val="22"/>
              </w:rPr>
            </w:pPr>
          </w:p>
        </w:tc>
        <w:tc>
          <w:tcPr>
            <w:tcW w:w="564" w:type="dxa"/>
            <w:tcBorders>
              <w:top w:val="single" w:sz="4" w:space="0" w:color="auto"/>
              <w:left w:val="single" w:sz="4" w:space="0" w:color="auto"/>
              <w:bottom w:val="single" w:sz="4" w:space="0" w:color="auto"/>
              <w:right w:val="single" w:sz="4" w:space="0" w:color="auto"/>
            </w:tcBorders>
            <w:vAlign w:val="center"/>
          </w:tcPr>
          <w:p w14:paraId="128C4948" w14:textId="77777777" w:rsidR="008C47D6" w:rsidRPr="00602AE6" w:rsidRDefault="008C47D6"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2AE41AE9" w14:textId="77777777" w:rsidR="008C47D6" w:rsidRDefault="008C47D6" w:rsidP="00F1771B">
            <w:pPr>
              <w:pStyle w:val="DefaultText"/>
              <w:widowControl/>
              <w:spacing w:line="276" w:lineRule="auto"/>
              <w:rPr>
                <w:rFonts w:ascii="Calibri" w:hAnsi="Calibri" w:cs="Calibri"/>
                <w:b/>
                <w:bCs/>
                <w:sz w:val="22"/>
                <w:szCs w:val="22"/>
              </w:rPr>
            </w:pPr>
          </w:p>
        </w:tc>
      </w:tr>
      <w:tr w:rsidR="00E40B52" w:rsidRPr="00602AE6" w14:paraId="0F6927D7"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5C8B3685" w14:textId="77777777" w:rsidR="00E40B52" w:rsidRPr="00602AE6" w:rsidRDefault="00E40B52" w:rsidP="00F1771B">
            <w:pPr>
              <w:pStyle w:val="DefaultText"/>
              <w:widowControl/>
              <w:spacing w:line="276" w:lineRule="auto"/>
              <w:rPr>
                <w:rFonts w:ascii="Calibri" w:hAnsi="Calibri" w:cs="Calibri"/>
                <w:sz w:val="22"/>
                <w:szCs w:val="22"/>
              </w:rPr>
            </w:pPr>
            <w:r w:rsidRPr="00602AE6">
              <w:rPr>
                <w:rFonts w:ascii="Calibri" w:hAnsi="Calibri" w:cs="Calibri"/>
                <w:bCs/>
                <w:sz w:val="22"/>
                <w:szCs w:val="22"/>
              </w:rPr>
              <w:t>Able to follow strict rules, regulations and guidance required to perform the duties (E)</w:t>
            </w:r>
          </w:p>
        </w:tc>
        <w:tc>
          <w:tcPr>
            <w:tcW w:w="564" w:type="dxa"/>
            <w:tcBorders>
              <w:top w:val="single" w:sz="4" w:space="0" w:color="auto"/>
              <w:left w:val="single" w:sz="4" w:space="0" w:color="auto"/>
              <w:bottom w:val="single" w:sz="4" w:space="0" w:color="auto"/>
              <w:right w:val="single" w:sz="4" w:space="0" w:color="auto"/>
            </w:tcBorders>
            <w:vAlign w:val="center"/>
          </w:tcPr>
          <w:p w14:paraId="63B782C7"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1220ECCE"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14294C84"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191D8A39"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hideMark/>
          </w:tcPr>
          <w:p w14:paraId="502A2C4F" w14:textId="77777777" w:rsidR="00E40B52" w:rsidRPr="00602AE6" w:rsidRDefault="00E40B52" w:rsidP="00F1771B">
            <w:pPr>
              <w:pStyle w:val="DefaultText"/>
              <w:widowControl/>
              <w:spacing w:line="276" w:lineRule="auto"/>
              <w:rPr>
                <w:rFonts w:ascii="Calibri" w:hAnsi="Calibri" w:cs="Calibri"/>
                <w:bCs/>
                <w:sz w:val="22"/>
                <w:szCs w:val="22"/>
              </w:rPr>
            </w:pPr>
            <w:r w:rsidRPr="00602AE6">
              <w:rPr>
                <w:rFonts w:ascii="Calibri" w:hAnsi="Calibri" w:cs="Calibri"/>
                <w:bCs/>
                <w:sz w:val="22"/>
                <w:szCs w:val="22"/>
              </w:rPr>
              <w:t>Good problem solving skills and the ability to stay calm in high-pressured situations (E)</w:t>
            </w:r>
          </w:p>
        </w:tc>
        <w:tc>
          <w:tcPr>
            <w:tcW w:w="564" w:type="dxa"/>
            <w:tcBorders>
              <w:top w:val="single" w:sz="4" w:space="0" w:color="auto"/>
              <w:left w:val="single" w:sz="4" w:space="0" w:color="auto"/>
              <w:bottom w:val="single" w:sz="4" w:space="0" w:color="auto"/>
              <w:right w:val="single" w:sz="4" w:space="0" w:color="auto"/>
            </w:tcBorders>
            <w:vAlign w:val="center"/>
          </w:tcPr>
          <w:p w14:paraId="7CF2BE4B"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hideMark/>
          </w:tcPr>
          <w:p w14:paraId="077B3D29"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1DE5EF64"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7F4D3573"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hideMark/>
          </w:tcPr>
          <w:p w14:paraId="1D4C7DB5" w14:textId="77777777" w:rsidR="00E40B52" w:rsidRPr="00602AE6" w:rsidRDefault="00E40B52" w:rsidP="00F1771B">
            <w:pPr>
              <w:pStyle w:val="DefaultText"/>
              <w:widowControl/>
              <w:spacing w:line="276" w:lineRule="auto"/>
              <w:rPr>
                <w:rFonts w:ascii="Calibri" w:hAnsi="Calibri" w:cs="Calibri"/>
                <w:bCs/>
                <w:sz w:val="22"/>
                <w:szCs w:val="22"/>
              </w:rPr>
            </w:pPr>
            <w:r w:rsidRPr="00602AE6">
              <w:rPr>
                <w:rFonts w:ascii="Calibri" w:hAnsi="Calibri" w:cs="Calibri"/>
                <w:sz w:val="22"/>
                <w:szCs w:val="22"/>
              </w:rPr>
              <w:t>Able to prioritise workload, manage time and work in a target driven environment, whilst maintaining high quality standards (E)</w:t>
            </w:r>
          </w:p>
        </w:tc>
        <w:tc>
          <w:tcPr>
            <w:tcW w:w="564" w:type="dxa"/>
            <w:tcBorders>
              <w:top w:val="single" w:sz="4" w:space="0" w:color="auto"/>
              <w:left w:val="single" w:sz="4" w:space="0" w:color="auto"/>
              <w:bottom w:val="single" w:sz="4" w:space="0" w:color="auto"/>
              <w:right w:val="single" w:sz="4" w:space="0" w:color="auto"/>
            </w:tcBorders>
            <w:vAlign w:val="center"/>
            <w:hideMark/>
          </w:tcPr>
          <w:p w14:paraId="1A7F49CB"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hideMark/>
          </w:tcPr>
          <w:p w14:paraId="203EBDB3"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22004469"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4218A6C1"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hideMark/>
          </w:tcPr>
          <w:p w14:paraId="50087DA7" w14:textId="77777777" w:rsidR="00E40B52" w:rsidRPr="00602AE6" w:rsidRDefault="00E40B52" w:rsidP="00F1771B">
            <w:pPr>
              <w:pStyle w:val="DefaultText"/>
              <w:widowControl/>
              <w:spacing w:line="276" w:lineRule="auto"/>
              <w:rPr>
                <w:rFonts w:ascii="Calibri" w:hAnsi="Calibri" w:cs="Calibri"/>
                <w:bCs/>
                <w:sz w:val="22"/>
                <w:szCs w:val="22"/>
              </w:rPr>
            </w:pPr>
            <w:r w:rsidRPr="00602AE6">
              <w:rPr>
                <w:rFonts w:ascii="Calibri" w:hAnsi="Calibri" w:cs="Calibri"/>
                <w:sz w:val="22"/>
                <w:szCs w:val="22"/>
              </w:rPr>
              <w:t>Clear enhanced DBS check is required for this role (E)</w:t>
            </w:r>
          </w:p>
        </w:tc>
        <w:tc>
          <w:tcPr>
            <w:tcW w:w="564" w:type="dxa"/>
            <w:tcBorders>
              <w:top w:val="single" w:sz="4" w:space="0" w:color="auto"/>
              <w:left w:val="single" w:sz="4" w:space="0" w:color="auto"/>
              <w:bottom w:val="single" w:sz="4" w:space="0" w:color="auto"/>
              <w:right w:val="single" w:sz="4" w:space="0" w:color="auto"/>
            </w:tcBorders>
            <w:vAlign w:val="center"/>
            <w:hideMark/>
          </w:tcPr>
          <w:p w14:paraId="70C959B0"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hideMark/>
          </w:tcPr>
          <w:p w14:paraId="7782B5F6"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6C8B967A"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526C2E19"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46C20B43" w14:textId="77777777" w:rsidR="00E40B52" w:rsidRPr="00602AE6" w:rsidRDefault="00E40B52" w:rsidP="00F1771B">
            <w:pPr>
              <w:pStyle w:val="DefaultText"/>
              <w:widowControl/>
              <w:spacing w:line="276" w:lineRule="auto"/>
              <w:rPr>
                <w:rFonts w:ascii="Calibri" w:hAnsi="Calibri" w:cs="Calibri"/>
                <w:sz w:val="22"/>
                <w:szCs w:val="22"/>
              </w:rPr>
            </w:pPr>
            <w:r w:rsidRPr="00AD61F5">
              <w:rPr>
                <w:rFonts w:ascii="Calibri" w:hAnsi="Calibri" w:cs="Calibri"/>
                <w:b/>
                <w:bCs/>
                <w:sz w:val="22"/>
                <w:szCs w:val="22"/>
                <w:lang w:bidi="en-US"/>
              </w:rPr>
              <w:t>Company Requirements</w:t>
            </w:r>
          </w:p>
        </w:tc>
        <w:tc>
          <w:tcPr>
            <w:tcW w:w="564" w:type="dxa"/>
            <w:tcBorders>
              <w:top w:val="single" w:sz="4" w:space="0" w:color="auto"/>
              <w:left w:val="single" w:sz="4" w:space="0" w:color="auto"/>
              <w:bottom w:val="single" w:sz="4" w:space="0" w:color="auto"/>
              <w:right w:val="single" w:sz="4" w:space="0" w:color="auto"/>
            </w:tcBorders>
            <w:vAlign w:val="center"/>
          </w:tcPr>
          <w:p w14:paraId="1D36D851"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4" w:type="dxa"/>
            <w:tcBorders>
              <w:top w:val="single" w:sz="4" w:space="0" w:color="auto"/>
              <w:left w:val="single" w:sz="4" w:space="0" w:color="auto"/>
              <w:bottom w:val="single" w:sz="4" w:space="0" w:color="auto"/>
              <w:right w:val="single" w:sz="4" w:space="0" w:color="auto"/>
            </w:tcBorders>
            <w:vAlign w:val="center"/>
          </w:tcPr>
          <w:p w14:paraId="5C156022"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3B15E7D8"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5D9E4BAB"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1B314CC0" w14:textId="77777777" w:rsidR="00E40B52" w:rsidRPr="00602AE6" w:rsidRDefault="00E40B52" w:rsidP="00F1771B">
            <w:pPr>
              <w:pStyle w:val="DefaultText"/>
              <w:widowControl/>
              <w:spacing w:line="276" w:lineRule="auto"/>
              <w:rPr>
                <w:rFonts w:ascii="Calibri" w:hAnsi="Calibri" w:cs="Calibri"/>
                <w:sz w:val="22"/>
                <w:szCs w:val="22"/>
              </w:rPr>
            </w:pPr>
            <w:r w:rsidRPr="00602AE6">
              <w:rPr>
                <w:rFonts w:ascii="Calibri" w:hAnsi="Calibri" w:cs="Calibri"/>
                <w:sz w:val="22"/>
                <w:szCs w:val="22"/>
              </w:rPr>
              <w:t>Flexibility to work across the region and contracts as required (E)</w:t>
            </w:r>
          </w:p>
        </w:tc>
        <w:tc>
          <w:tcPr>
            <w:tcW w:w="564" w:type="dxa"/>
            <w:tcBorders>
              <w:top w:val="single" w:sz="4" w:space="0" w:color="auto"/>
              <w:left w:val="single" w:sz="4" w:space="0" w:color="auto"/>
              <w:bottom w:val="single" w:sz="4" w:space="0" w:color="auto"/>
              <w:right w:val="single" w:sz="4" w:space="0" w:color="auto"/>
            </w:tcBorders>
            <w:vAlign w:val="center"/>
          </w:tcPr>
          <w:p w14:paraId="4D5A2928"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16E9C158"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20AB1055"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4D4BEB20"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tcPr>
          <w:p w14:paraId="1CC9C134" w14:textId="77777777" w:rsidR="00E40B52" w:rsidRPr="00602AE6" w:rsidRDefault="00E40B52" w:rsidP="00F1771B">
            <w:pPr>
              <w:pStyle w:val="DefaultText"/>
              <w:widowControl/>
              <w:spacing w:line="276" w:lineRule="auto"/>
              <w:rPr>
                <w:rFonts w:ascii="Calibri" w:hAnsi="Calibri" w:cs="Calibri"/>
                <w:sz w:val="22"/>
                <w:szCs w:val="22"/>
              </w:rPr>
            </w:pPr>
            <w:r w:rsidRPr="00602AE6">
              <w:rPr>
                <w:rFonts w:ascii="Calibri" w:hAnsi="Calibri" w:cs="Calibri"/>
                <w:sz w:val="22"/>
                <w:szCs w:val="22"/>
              </w:rPr>
              <w:t>Car owner and driver (suitable adjustments available for recruits with mobility disabilities – if required)   (E)</w:t>
            </w:r>
          </w:p>
        </w:tc>
        <w:tc>
          <w:tcPr>
            <w:tcW w:w="564" w:type="dxa"/>
            <w:tcBorders>
              <w:top w:val="single" w:sz="4" w:space="0" w:color="auto"/>
              <w:left w:val="single" w:sz="4" w:space="0" w:color="auto"/>
              <w:bottom w:val="single" w:sz="4" w:space="0" w:color="auto"/>
              <w:right w:val="single" w:sz="4" w:space="0" w:color="auto"/>
            </w:tcBorders>
            <w:vAlign w:val="center"/>
          </w:tcPr>
          <w:p w14:paraId="0305B8D1"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0D8FE400"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642A7EB6"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r>
      <w:tr w:rsidR="00E40B52" w:rsidRPr="00602AE6" w14:paraId="0B22A126"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hideMark/>
          </w:tcPr>
          <w:p w14:paraId="748810C0" w14:textId="77777777" w:rsidR="00E40B52" w:rsidRPr="00602AE6" w:rsidRDefault="00E40B52" w:rsidP="00F1771B">
            <w:pPr>
              <w:pStyle w:val="DefaultText"/>
              <w:widowControl/>
              <w:spacing w:line="276" w:lineRule="auto"/>
              <w:rPr>
                <w:rFonts w:ascii="Calibri" w:hAnsi="Calibri" w:cs="Calibri"/>
                <w:sz w:val="22"/>
                <w:szCs w:val="22"/>
              </w:rPr>
            </w:pPr>
            <w:r w:rsidRPr="00602AE6">
              <w:rPr>
                <w:rFonts w:ascii="Calibri" w:hAnsi="Calibri" w:cs="Calibri"/>
                <w:sz w:val="22"/>
                <w:szCs w:val="22"/>
              </w:rPr>
              <w:t>Committed to ensuring that all practice and engagement with others is free from discrimination and adheres to equal opportunities legislation and company policy (E)</w:t>
            </w:r>
          </w:p>
        </w:tc>
        <w:tc>
          <w:tcPr>
            <w:tcW w:w="564" w:type="dxa"/>
            <w:tcBorders>
              <w:top w:val="single" w:sz="4" w:space="0" w:color="auto"/>
              <w:left w:val="single" w:sz="4" w:space="0" w:color="auto"/>
              <w:bottom w:val="single" w:sz="4" w:space="0" w:color="auto"/>
              <w:right w:val="single" w:sz="4" w:space="0" w:color="auto"/>
            </w:tcBorders>
            <w:vAlign w:val="center"/>
            <w:hideMark/>
          </w:tcPr>
          <w:p w14:paraId="22F785B2"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hideMark/>
          </w:tcPr>
          <w:p w14:paraId="0CD0BF88"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1" w:type="dxa"/>
            <w:tcBorders>
              <w:top w:val="single" w:sz="4" w:space="0" w:color="auto"/>
              <w:left w:val="single" w:sz="4" w:space="0" w:color="auto"/>
              <w:bottom w:val="single" w:sz="4" w:space="0" w:color="auto"/>
              <w:right w:val="single" w:sz="4" w:space="0" w:color="auto"/>
            </w:tcBorders>
            <w:vAlign w:val="center"/>
          </w:tcPr>
          <w:p w14:paraId="3F506AEB" w14:textId="77777777" w:rsidR="00E40B52" w:rsidRPr="00602AE6" w:rsidRDefault="00E40B52" w:rsidP="00F1771B">
            <w:pPr>
              <w:pStyle w:val="DefaultText"/>
              <w:widowControl/>
              <w:spacing w:line="276" w:lineRule="auto"/>
              <w:rPr>
                <w:rFonts w:ascii="Calibri" w:hAnsi="Calibri" w:cs="Calibri"/>
                <w:b/>
                <w:bCs/>
                <w:sz w:val="22"/>
                <w:szCs w:val="22"/>
              </w:rPr>
            </w:pPr>
          </w:p>
        </w:tc>
      </w:tr>
      <w:tr w:rsidR="00E40B52" w:rsidRPr="00602AE6" w14:paraId="6F7A8298" w14:textId="77777777" w:rsidTr="00F1771B">
        <w:trPr>
          <w:trHeight w:val="510"/>
        </w:trPr>
        <w:tc>
          <w:tcPr>
            <w:tcW w:w="7935" w:type="dxa"/>
            <w:tcBorders>
              <w:top w:val="single" w:sz="4" w:space="0" w:color="auto"/>
              <w:left w:val="single" w:sz="4" w:space="0" w:color="auto"/>
              <w:bottom w:val="single" w:sz="4" w:space="0" w:color="auto"/>
              <w:right w:val="single" w:sz="4" w:space="0" w:color="auto"/>
            </w:tcBorders>
            <w:vAlign w:val="center"/>
            <w:hideMark/>
          </w:tcPr>
          <w:p w14:paraId="4A8CF83C"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sz w:val="22"/>
                <w:szCs w:val="22"/>
              </w:rPr>
              <w:t>Reliable and capable of fulfilling the invigilation rules and regulations  (E)</w:t>
            </w:r>
          </w:p>
        </w:tc>
        <w:tc>
          <w:tcPr>
            <w:tcW w:w="564" w:type="dxa"/>
            <w:tcBorders>
              <w:top w:val="single" w:sz="4" w:space="0" w:color="auto"/>
              <w:left w:val="single" w:sz="4" w:space="0" w:color="auto"/>
              <w:bottom w:val="single" w:sz="4" w:space="0" w:color="auto"/>
              <w:right w:val="single" w:sz="4" w:space="0" w:color="auto"/>
            </w:tcBorders>
            <w:vAlign w:val="center"/>
            <w:hideMark/>
          </w:tcPr>
          <w:p w14:paraId="1D1BEFF0" w14:textId="77777777" w:rsidR="00E40B52" w:rsidRPr="00602AE6" w:rsidRDefault="00E40B52" w:rsidP="00F1771B">
            <w:pPr>
              <w:pStyle w:val="DefaultText"/>
              <w:widowControl/>
              <w:spacing w:line="276" w:lineRule="auto"/>
              <w:rPr>
                <w:rFonts w:ascii="Calibri" w:hAnsi="Calibri" w:cs="Calibri"/>
                <w:b/>
                <w:bCs/>
                <w:sz w:val="22"/>
                <w:szCs w:val="22"/>
              </w:rPr>
            </w:pPr>
            <w:r w:rsidRPr="00602AE6">
              <w:rPr>
                <w:rFonts w:ascii="Calibri" w:hAnsi="Calibri" w:cs="Calibri"/>
                <w:b/>
                <w:bCs/>
                <w:sz w:val="22"/>
                <w:szCs w:val="22"/>
              </w:rPr>
              <w:t>*</w:t>
            </w:r>
          </w:p>
        </w:tc>
        <w:tc>
          <w:tcPr>
            <w:tcW w:w="564" w:type="dxa"/>
            <w:tcBorders>
              <w:top w:val="single" w:sz="4" w:space="0" w:color="auto"/>
              <w:left w:val="single" w:sz="4" w:space="0" w:color="auto"/>
              <w:bottom w:val="single" w:sz="4" w:space="0" w:color="auto"/>
              <w:right w:val="single" w:sz="4" w:space="0" w:color="auto"/>
            </w:tcBorders>
            <w:vAlign w:val="center"/>
          </w:tcPr>
          <w:p w14:paraId="53D0915E" w14:textId="77777777" w:rsidR="00E40B52" w:rsidRPr="00602AE6" w:rsidRDefault="00E40B52" w:rsidP="00F1771B">
            <w:pPr>
              <w:pStyle w:val="DefaultText"/>
              <w:widowControl/>
              <w:spacing w:line="276" w:lineRule="auto"/>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vAlign w:val="center"/>
          </w:tcPr>
          <w:p w14:paraId="0365B26C" w14:textId="77777777" w:rsidR="00E40B52" w:rsidRPr="00602AE6" w:rsidRDefault="00E40B52" w:rsidP="00F1771B">
            <w:pPr>
              <w:pStyle w:val="DefaultText"/>
              <w:widowControl/>
              <w:spacing w:line="276" w:lineRule="auto"/>
              <w:rPr>
                <w:rFonts w:ascii="Calibri" w:hAnsi="Calibri" w:cs="Calibri"/>
                <w:b/>
                <w:bCs/>
                <w:sz w:val="22"/>
                <w:szCs w:val="22"/>
              </w:rPr>
            </w:pPr>
          </w:p>
        </w:tc>
      </w:tr>
    </w:tbl>
    <w:p w14:paraId="49F0E53F" w14:textId="77777777" w:rsidR="00E40B52" w:rsidRDefault="00E40B52" w:rsidP="00E40B52">
      <w:pPr>
        <w:tabs>
          <w:tab w:val="left" w:pos="1080"/>
        </w:tabs>
        <w:rPr>
          <w:rFonts w:ascii="Calibri" w:hAnsi="Calibri" w:cs="Calibri"/>
        </w:rPr>
      </w:pPr>
    </w:p>
    <w:p w14:paraId="39978E9C" w14:textId="77777777" w:rsidR="00E40B52" w:rsidRPr="00B55D1A" w:rsidRDefault="00E40B52" w:rsidP="00E40B52">
      <w:pPr>
        <w:rPr>
          <w:rFonts w:ascii="Calibri" w:hAnsi="Calibri" w:cs="Calibri"/>
        </w:rPr>
      </w:pPr>
    </w:p>
    <w:p w14:paraId="0646BFA8" w14:textId="77777777" w:rsidR="00E40B52" w:rsidRPr="00B55D1A" w:rsidRDefault="00E40B52" w:rsidP="00E40B52">
      <w:pPr>
        <w:rPr>
          <w:rFonts w:ascii="Calibri" w:hAnsi="Calibri" w:cs="Calibri"/>
        </w:rPr>
      </w:pPr>
    </w:p>
    <w:p w14:paraId="6333405C" w14:textId="77777777" w:rsidR="00E40B52" w:rsidRPr="00B55D1A" w:rsidRDefault="00E40B52" w:rsidP="00E40B52">
      <w:pPr>
        <w:rPr>
          <w:rFonts w:ascii="Calibri" w:hAnsi="Calibri" w:cs="Calibri"/>
        </w:rPr>
      </w:pPr>
    </w:p>
    <w:p w14:paraId="4038E955" w14:textId="77777777" w:rsidR="00E40B52" w:rsidRPr="00B55D1A" w:rsidRDefault="00E40B52" w:rsidP="00E40B52">
      <w:pPr>
        <w:rPr>
          <w:rFonts w:ascii="Calibri" w:hAnsi="Calibri" w:cs="Calibri"/>
        </w:rPr>
      </w:pPr>
    </w:p>
    <w:p w14:paraId="625C2889" w14:textId="77777777" w:rsidR="00E40B52" w:rsidRPr="00B55D1A" w:rsidRDefault="00E40B52" w:rsidP="00E40B52">
      <w:pPr>
        <w:rPr>
          <w:rFonts w:ascii="Calibri" w:hAnsi="Calibri" w:cs="Calibri"/>
        </w:rPr>
      </w:pPr>
    </w:p>
    <w:p w14:paraId="048BF4A1" w14:textId="77777777" w:rsidR="00E40B52" w:rsidRPr="00B55D1A" w:rsidRDefault="00E40B52" w:rsidP="00E40B52">
      <w:pPr>
        <w:rPr>
          <w:rFonts w:ascii="Calibri" w:hAnsi="Calibri" w:cs="Calibri"/>
        </w:rPr>
      </w:pPr>
    </w:p>
    <w:p w14:paraId="08346456" w14:textId="77777777" w:rsidR="00E40B52" w:rsidRPr="00B55D1A" w:rsidRDefault="00E40B52" w:rsidP="00E40B52">
      <w:pPr>
        <w:rPr>
          <w:rFonts w:ascii="Calibri" w:hAnsi="Calibri" w:cs="Calibri"/>
        </w:rPr>
      </w:pPr>
    </w:p>
    <w:p w14:paraId="5CF9F249" w14:textId="77777777" w:rsidR="00E40B52" w:rsidRPr="00B55D1A" w:rsidRDefault="00E40B52" w:rsidP="00E40B52">
      <w:pPr>
        <w:rPr>
          <w:rFonts w:ascii="Calibri" w:hAnsi="Calibri" w:cs="Calibri"/>
        </w:rPr>
      </w:pPr>
    </w:p>
    <w:p w14:paraId="71E6A374" w14:textId="76FB0C06" w:rsidR="008A3C4A" w:rsidRDefault="008A3C4A"/>
    <w:sectPr w:rsidR="008A3C4A" w:rsidSect="008B46D0">
      <w:footerReference w:type="default" r:id="rId12"/>
      <w:headerReference w:type="first" r:id="rId13"/>
      <w:footerReference w:type="first" r:id="rId14"/>
      <w:pgSz w:w="11900" w:h="16840"/>
      <w:pgMar w:top="851" w:right="1410"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6A3D" w14:textId="77777777" w:rsidR="006E018E" w:rsidRDefault="006E018E" w:rsidP="009C5EEC">
      <w:r>
        <w:separator/>
      </w:r>
    </w:p>
  </w:endnote>
  <w:endnote w:type="continuationSeparator" w:id="0">
    <w:p w14:paraId="1F4C974B" w14:textId="77777777" w:rsidR="006E018E" w:rsidRDefault="006E018E" w:rsidP="009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5CDB" w14:textId="77777777" w:rsidR="00517C75" w:rsidRDefault="00517C75" w:rsidP="00517C75">
    <w:pPr>
      <w:pStyle w:val="Footer"/>
      <w:jc w:val="right"/>
    </w:pPr>
    <w:r>
      <w:rPr>
        <w:noProof/>
        <w:lang w:val="en-GB" w:eastAsia="en-GB" w:bidi="ar-SA"/>
      </w:rPr>
      <w:drawing>
        <wp:inline distT="0" distB="0" distL="0" distR="0" wp14:anchorId="03DF9562" wp14:editId="33728966">
          <wp:extent cx="659923" cy="58562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Group colour.eps"/>
                  <pic:cNvPicPr/>
                </pic:nvPicPr>
                <pic:blipFill>
                  <a:blip r:embed="rId1"/>
                  <a:stretch>
                    <a:fillRect/>
                  </a:stretch>
                </pic:blipFill>
                <pic:spPr>
                  <a:xfrm>
                    <a:off x="0" y="0"/>
                    <a:ext cx="671343" cy="5957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F7F2" w14:textId="77777777" w:rsidR="00327ADC" w:rsidRPr="00517C75" w:rsidRDefault="00327ADC" w:rsidP="00517C75">
    <w:pPr>
      <w:pStyle w:val="Footer"/>
      <w:spacing w:after="120"/>
      <w:jc w:val="center"/>
      <w:rPr>
        <w:color w:val="7F7F7F" w:themeColor="text1" w:themeTint="80"/>
        <w:sz w:val="36"/>
        <w:szCs w:val="36"/>
        <w:lang w:val="en-GB"/>
      </w:rPr>
    </w:pPr>
    <w:r w:rsidRPr="00517C75">
      <w:rPr>
        <w:color w:val="7F7F7F" w:themeColor="text1" w:themeTint="80"/>
        <w:sz w:val="36"/>
        <w:szCs w:val="36"/>
        <w:lang w:val="en-GB"/>
      </w:rPr>
      <w:t>Unlimited Possibilities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9119" w14:textId="77777777" w:rsidR="006E018E" w:rsidRDefault="006E018E" w:rsidP="009C5EEC">
      <w:r>
        <w:separator/>
      </w:r>
    </w:p>
  </w:footnote>
  <w:footnote w:type="continuationSeparator" w:id="0">
    <w:p w14:paraId="3A51C84E" w14:textId="77777777" w:rsidR="006E018E" w:rsidRDefault="006E018E" w:rsidP="009C5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2AE" w14:textId="360D169E" w:rsidR="004079E5" w:rsidRDefault="00C524C6" w:rsidP="00327ADC">
    <w:pPr>
      <w:pStyle w:val="Header"/>
      <w:jc w:val="right"/>
    </w:pPr>
    <w:r>
      <w:t xml:space="preserve">  </w:t>
    </w:r>
    <w:r w:rsidR="00B215E2">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D07"/>
    <w:multiLevelType w:val="hybridMultilevel"/>
    <w:tmpl w:val="6E08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83502"/>
    <w:multiLevelType w:val="hybridMultilevel"/>
    <w:tmpl w:val="75C43D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41F1B"/>
    <w:multiLevelType w:val="multilevel"/>
    <w:tmpl w:val="74DA39E8"/>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Arial" w:hAnsi="Arial" w:cs="Arial"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3" w15:restartNumberingAfterBreak="0">
    <w:nsid w:val="5E857026"/>
    <w:multiLevelType w:val="hybridMultilevel"/>
    <w:tmpl w:val="4178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064CD"/>
    <w:multiLevelType w:val="hybridMultilevel"/>
    <w:tmpl w:val="53C4FFA4"/>
    <w:lvl w:ilvl="0" w:tplc="699A8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4F"/>
    <w:rsid w:val="0000022F"/>
    <w:rsid w:val="00027523"/>
    <w:rsid w:val="0004116A"/>
    <w:rsid w:val="000D1071"/>
    <w:rsid w:val="00171648"/>
    <w:rsid w:val="0017432E"/>
    <w:rsid w:val="00195930"/>
    <w:rsid w:val="001963F1"/>
    <w:rsid w:val="001E0FB5"/>
    <w:rsid w:val="00214D6C"/>
    <w:rsid w:val="00217574"/>
    <w:rsid w:val="00263631"/>
    <w:rsid w:val="002C08FD"/>
    <w:rsid w:val="00327ADC"/>
    <w:rsid w:val="00344699"/>
    <w:rsid w:val="003D6905"/>
    <w:rsid w:val="00402015"/>
    <w:rsid w:val="004079E5"/>
    <w:rsid w:val="00426FED"/>
    <w:rsid w:val="00437C50"/>
    <w:rsid w:val="004C2F42"/>
    <w:rsid w:val="00517C75"/>
    <w:rsid w:val="006A000A"/>
    <w:rsid w:val="006A2B30"/>
    <w:rsid w:val="006E018E"/>
    <w:rsid w:val="007B54D7"/>
    <w:rsid w:val="00802E78"/>
    <w:rsid w:val="008A3C4A"/>
    <w:rsid w:val="008B46D0"/>
    <w:rsid w:val="008C47D6"/>
    <w:rsid w:val="008F7A25"/>
    <w:rsid w:val="00947C4F"/>
    <w:rsid w:val="009942ED"/>
    <w:rsid w:val="009A0BCD"/>
    <w:rsid w:val="009B17AE"/>
    <w:rsid w:val="009C5EEC"/>
    <w:rsid w:val="009E16DC"/>
    <w:rsid w:val="00A0688B"/>
    <w:rsid w:val="00A44608"/>
    <w:rsid w:val="00A53293"/>
    <w:rsid w:val="00AA08C7"/>
    <w:rsid w:val="00AA3B61"/>
    <w:rsid w:val="00AD7D26"/>
    <w:rsid w:val="00B215E2"/>
    <w:rsid w:val="00B745F1"/>
    <w:rsid w:val="00B81BAD"/>
    <w:rsid w:val="00BA4698"/>
    <w:rsid w:val="00BF4964"/>
    <w:rsid w:val="00C21A48"/>
    <w:rsid w:val="00C313F2"/>
    <w:rsid w:val="00C4605B"/>
    <w:rsid w:val="00C524C6"/>
    <w:rsid w:val="00CA6EC0"/>
    <w:rsid w:val="00D92B3E"/>
    <w:rsid w:val="00DD6E3E"/>
    <w:rsid w:val="00DE43E5"/>
    <w:rsid w:val="00E100FA"/>
    <w:rsid w:val="00E40B52"/>
    <w:rsid w:val="00E968FA"/>
    <w:rsid w:val="00ED592D"/>
    <w:rsid w:val="00F2576A"/>
    <w:rsid w:val="00FA4FE3"/>
    <w:rsid w:val="00FD0184"/>
    <w:rsid w:val="00FE1831"/>
    <w:rsid w:val="00FE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77793D"/>
  <w15:docId w15:val="{AB0E8AEA-D415-844C-8F72-D107BDD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D7"/>
    <w:rPr>
      <w:rFonts w:ascii="Arial" w:hAnsi="Arial"/>
    </w:rPr>
  </w:style>
  <w:style w:type="paragraph" w:styleId="Heading1">
    <w:name w:val="heading 1"/>
    <w:basedOn w:val="Normal"/>
    <w:next w:val="Normal"/>
    <w:link w:val="Heading1Char"/>
    <w:uiPriority w:val="9"/>
    <w:qFormat/>
    <w:rsid w:val="007B54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54D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B54D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B54D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B5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5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5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5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5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EC"/>
    <w:pPr>
      <w:tabs>
        <w:tab w:val="center" w:pos="4320"/>
        <w:tab w:val="right" w:pos="8640"/>
      </w:tabs>
    </w:pPr>
  </w:style>
  <w:style w:type="character" w:customStyle="1" w:styleId="HeaderChar">
    <w:name w:val="Header Char"/>
    <w:basedOn w:val="DefaultParagraphFont"/>
    <w:link w:val="Header"/>
    <w:uiPriority w:val="99"/>
    <w:rsid w:val="009C5EEC"/>
  </w:style>
  <w:style w:type="paragraph" w:styleId="Footer">
    <w:name w:val="footer"/>
    <w:basedOn w:val="Normal"/>
    <w:link w:val="FooterChar"/>
    <w:uiPriority w:val="99"/>
    <w:unhideWhenUsed/>
    <w:rsid w:val="009C5EEC"/>
    <w:pPr>
      <w:tabs>
        <w:tab w:val="center" w:pos="4320"/>
        <w:tab w:val="right" w:pos="8640"/>
      </w:tabs>
    </w:pPr>
  </w:style>
  <w:style w:type="character" w:customStyle="1" w:styleId="FooterChar">
    <w:name w:val="Footer Char"/>
    <w:basedOn w:val="DefaultParagraphFont"/>
    <w:link w:val="Footer"/>
    <w:uiPriority w:val="99"/>
    <w:rsid w:val="009C5EEC"/>
  </w:style>
  <w:style w:type="paragraph" w:styleId="BalloonText">
    <w:name w:val="Balloon Text"/>
    <w:basedOn w:val="Normal"/>
    <w:link w:val="BalloonTextChar"/>
    <w:uiPriority w:val="99"/>
    <w:semiHidden/>
    <w:unhideWhenUsed/>
    <w:rsid w:val="009C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EEC"/>
    <w:rPr>
      <w:rFonts w:ascii="Lucida Grande" w:hAnsi="Lucida Grande"/>
      <w:sz w:val="18"/>
      <w:szCs w:val="18"/>
    </w:rPr>
  </w:style>
  <w:style w:type="paragraph" w:styleId="NormalWeb">
    <w:name w:val="Normal (Web)"/>
    <w:basedOn w:val="Normal"/>
    <w:uiPriority w:val="99"/>
    <w:semiHidden/>
    <w:unhideWhenUsed/>
    <w:rsid w:val="009C5EEC"/>
    <w:pPr>
      <w:spacing w:before="100" w:beforeAutospacing="1" w:after="100" w:afterAutospacing="1"/>
    </w:pPr>
    <w:rPr>
      <w:rFonts w:ascii="Times" w:hAnsi="Times" w:cs="Times New Roman"/>
      <w:sz w:val="20"/>
      <w:szCs w:val="20"/>
    </w:rPr>
  </w:style>
  <w:style w:type="character" w:styleId="Strong">
    <w:name w:val="Strong"/>
    <w:uiPriority w:val="22"/>
    <w:qFormat/>
    <w:rsid w:val="007B54D7"/>
    <w:rPr>
      <w:b/>
      <w:bCs/>
    </w:rPr>
  </w:style>
  <w:style w:type="character" w:customStyle="1" w:styleId="Heading1Char">
    <w:name w:val="Heading 1 Char"/>
    <w:basedOn w:val="DefaultParagraphFont"/>
    <w:link w:val="Heading1"/>
    <w:uiPriority w:val="9"/>
    <w:rsid w:val="007B54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54D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B54D7"/>
    <w:rPr>
      <w:rFonts w:ascii="Arial" w:eastAsiaTheme="majorEastAsia" w:hAnsi="Arial" w:cstheme="majorBidi"/>
      <w:b/>
      <w:bCs/>
    </w:rPr>
  </w:style>
  <w:style w:type="character" w:customStyle="1" w:styleId="Heading4Char">
    <w:name w:val="Heading 4 Char"/>
    <w:basedOn w:val="DefaultParagraphFont"/>
    <w:link w:val="Heading4"/>
    <w:uiPriority w:val="9"/>
    <w:rsid w:val="007B54D7"/>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B5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5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5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5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54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54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54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54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54D7"/>
    <w:rPr>
      <w:rFonts w:asciiTheme="majorHAnsi" w:eastAsiaTheme="majorEastAsia" w:hAnsiTheme="majorHAnsi" w:cstheme="majorBidi"/>
      <w:i/>
      <w:iCs/>
      <w:spacing w:val="13"/>
      <w:sz w:val="24"/>
      <w:szCs w:val="24"/>
    </w:rPr>
  </w:style>
  <w:style w:type="character" w:styleId="Emphasis">
    <w:name w:val="Emphasis"/>
    <w:uiPriority w:val="20"/>
    <w:qFormat/>
    <w:rsid w:val="007B54D7"/>
    <w:rPr>
      <w:b/>
      <w:bCs/>
      <w:i/>
      <w:iCs/>
      <w:spacing w:val="10"/>
      <w:bdr w:val="none" w:sz="0" w:space="0" w:color="auto"/>
      <w:shd w:val="clear" w:color="auto" w:fill="auto"/>
    </w:rPr>
  </w:style>
  <w:style w:type="paragraph" w:styleId="NoSpacing">
    <w:name w:val="No Spacing"/>
    <w:basedOn w:val="Normal"/>
    <w:uiPriority w:val="1"/>
    <w:qFormat/>
    <w:rsid w:val="007B54D7"/>
    <w:pPr>
      <w:spacing w:after="0" w:line="240" w:lineRule="auto"/>
    </w:pPr>
  </w:style>
  <w:style w:type="paragraph" w:styleId="ListParagraph">
    <w:name w:val="List Paragraph"/>
    <w:basedOn w:val="Normal"/>
    <w:uiPriority w:val="34"/>
    <w:qFormat/>
    <w:rsid w:val="007B54D7"/>
    <w:pPr>
      <w:ind w:left="720"/>
      <w:contextualSpacing/>
    </w:pPr>
  </w:style>
  <w:style w:type="paragraph" w:styleId="Quote">
    <w:name w:val="Quote"/>
    <w:basedOn w:val="Normal"/>
    <w:next w:val="Normal"/>
    <w:link w:val="QuoteChar"/>
    <w:uiPriority w:val="29"/>
    <w:qFormat/>
    <w:rsid w:val="007B54D7"/>
    <w:pPr>
      <w:spacing w:before="200" w:after="0"/>
      <w:ind w:left="360" w:right="360"/>
    </w:pPr>
    <w:rPr>
      <w:i/>
      <w:iCs/>
    </w:rPr>
  </w:style>
  <w:style w:type="character" w:customStyle="1" w:styleId="QuoteChar">
    <w:name w:val="Quote Char"/>
    <w:basedOn w:val="DefaultParagraphFont"/>
    <w:link w:val="Quote"/>
    <w:uiPriority w:val="29"/>
    <w:rsid w:val="007B54D7"/>
    <w:rPr>
      <w:i/>
      <w:iCs/>
    </w:rPr>
  </w:style>
  <w:style w:type="paragraph" w:styleId="IntenseQuote">
    <w:name w:val="Intense Quote"/>
    <w:basedOn w:val="Normal"/>
    <w:next w:val="Normal"/>
    <w:link w:val="IntenseQuoteChar"/>
    <w:uiPriority w:val="30"/>
    <w:qFormat/>
    <w:rsid w:val="007B54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54D7"/>
    <w:rPr>
      <w:b/>
      <w:bCs/>
      <w:i/>
      <w:iCs/>
    </w:rPr>
  </w:style>
  <w:style w:type="character" w:styleId="SubtleEmphasis">
    <w:name w:val="Subtle Emphasis"/>
    <w:uiPriority w:val="19"/>
    <w:qFormat/>
    <w:rsid w:val="007B54D7"/>
    <w:rPr>
      <w:i/>
      <w:iCs/>
    </w:rPr>
  </w:style>
  <w:style w:type="character" w:styleId="IntenseEmphasis">
    <w:name w:val="Intense Emphasis"/>
    <w:uiPriority w:val="21"/>
    <w:qFormat/>
    <w:rsid w:val="007B54D7"/>
    <w:rPr>
      <w:b/>
      <w:bCs/>
    </w:rPr>
  </w:style>
  <w:style w:type="character" w:styleId="SubtleReference">
    <w:name w:val="Subtle Reference"/>
    <w:uiPriority w:val="31"/>
    <w:qFormat/>
    <w:rsid w:val="007B54D7"/>
    <w:rPr>
      <w:smallCaps/>
    </w:rPr>
  </w:style>
  <w:style w:type="character" w:styleId="IntenseReference">
    <w:name w:val="Intense Reference"/>
    <w:uiPriority w:val="32"/>
    <w:qFormat/>
    <w:rsid w:val="007B54D7"/>
    <w:rPr>
      <w:smallCaps/>
      <w:spacing w:val="5"/>
      <w:u w:val="single"/>
    </w:rPr>
  </w:style>
  <w:style w:type="character" w:styleId="BookTitle">
    <w:name w:val="Book Title"/>
    <w:uiPriority w:val="33"/>
    <w:qFormat/>
    <w:rsid w:val="007B54D7"/>
    <w:rPr>
      <w:i/>
      <w:iCs/>
      <w:smallCaps/>
      <w:spacing w:val="5"/>
    </w:rPr>
  </w:style>
  <w:style w:type="paragraph" w:styleId="TOCHeading">
    <w:name w:val="TOC Heading"/>
    <w:basedOn w:val="Heading1"/>
    <w:next w:val="Normal"/>
    <w:uiPriority w:val="39"/>
    <w:semiHidden/>
    <w:unhideWhenUsed/>
    <w:qFormat/>
    <w:rsid w:val="007B54D7"/>
    <w:pPr>
      <w:outlineLvl w:val="9"/>
    </w:pPr>
  </w:style>
  <w:style w:type="table" w:styleId="TableGrid">
    <w:name w:val="Table Grid"/>
    <w:basedOn w:val="TableNormal"/>
    <w:uiPriority w:val="39"/>
    <w:rsid w:val="00AA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40B52"/>
    <w:pPr>
      <w:widowControl w:val="0"/>
      <w:autoSpaceDE w:val="0"/>
      <w:autoSpaceDN w:val="0"/>
      <w:adjustRightInd w:val="0"/>
      <w:spacing w:after="0" w:line="240" w:lineRule="auto"/>
    </w:pPr>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214">
      <w:bodyDiv w:val="1"/>
      <w:marLeft w:val="0"/>
      <w:marRight w:val="0"/>
      <w:marTop w:val="0"/>
      <w:marBottom w:val="0"/>
      <w:divBdr>
        <w:top w:val="none" w:sz="0" w:space="0" w:color="auto"/>
        <w:left w:val="none" w:sz="0" w:space="0" w:color="auto"/>
        <w:bottom w:val="none" w:sz="0" w:space="0" w:color="auto"/>
        <w:right w:val="none" w:sz="0" w:space="0" w:color="auto"/>
      </w:divBdr>
      <w:divsChild>
        <w:div w:id="1630748234">
          <w:marLeft w:val="0"/>
          <w:marRight w:val="0"/>
          <w:marTop w:val="0"/>
          <w:marBottom w:val="0"/>
          <w:divBdr>
            <w:top w:val="none" w:sz="0" w:space="0" w:color="auto"/>
            <w:left w:val="none" w:sz="0" w:space="0" w:color="auto"/>
            <w:bottom w:val="none" w:sz="0" w:space="0" w:color="auto"/>
            <w:right w:val="none" w:sz="0" w:space="0" w:color="auto"/>
          </w:divBdr>
          <w:divsChild>
            <w:div w:id="938299422">
              <w:marLeft w:val="0"/>
              <w:marRight w:val="0"/>
              <w:marTop w:val="0"/>
              <w:marBottom w:val="0"/>
              <w:divBdr>
                <w:top w:val="none" w:sz="0" w:space="0" w:color="auto"/>
                <w:left w:val="none" w:sz="0" w:space="0" w:color="auto"/>
                <w:bottom w:val="none" w:sz="0" w:space="0" w:color="auto"/>
                <w:right w:val="none" w:sz="0" w:space="0" w:color="auto"/>
              </w:divBdr>
            </w:div>
            <w:div w:id="974138430">
              <w:marLeft w:val="0"/>
              <w:marRight w:val="0"/>
              <w:marTop w:val="0"/>
              <w:marBottom w:val="0"/>
              <w:divBdr>
                <w:top w:val="none" w:sz="0" w:space="0" w:color="auto"/>
                <w:left w:val="none" w:sz="0" w:space="0" w:color="auto"/>
                <w:bottom w:val="none" w:sz="0" w:space="0" w:color="auto"/>
                <w:right w:val="none" w:sz="0" w:space="0" w:color="auto"/>
              </w:divBdr>
            </w:div>
          </w:divsChild>
        </w:div>
        <w:div w:id="240412339">
          <w:marLeft w:val="0"/>
          <w:marRight w:val="0"/>
          <w:marTop w:val="0"/>
          <w:marBottom w:val="0"/>
          <w:divBdr>
            <w:top w:val="none" w:sz="0" w:space="0" w:color="auto"/>
            <w:left w:val="none" w:sz="0" w:space="0" w:color="auto"/>
            <w:bottom w:val="none" w:sz="0" w:space="0" w:color="auto"/>
            <w:right w:val="none" w:sz="0" w:space="0" w:color="auto"/>
          </w:divBdr>
          <w:divsChild>
            <w:div w:id="1164931667">
              <w:marLeft w:val="0"/>
              <w:marRight w:val="0"/>
              <w:marTop w:val="0"/>
              <w:marBottom w:val="0"/>
              <w:divBdr>
                <w:top w:val="none" w:sz="0" w:space="0" w:color="auto"/>
                <w:left w:val="none" w:sz="0" w:space="0" w:color="auto"/>
                <w:bottom w:val="none" w:sz="0" w:space="0" w:color="auto"/>
                <w:right w:val="none" w:sz="0" w:space="0" w:color="auto"/>
              </w:divBdr>
            </w:div>
            <w:div w:id="2729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2058">
      <w:bodyDiv w:val="1"/>
      <w:marLeft w:val="0"/>
      <w:marRight w:val="0"/>
      <w:marTop w:val="0"/>
      <w:marBottom w:val="0"/>
      <w:divBdr>
        <w:top w:val="none" w:sz="0" w:space="0" w:color="auto"/>
        <w:left w:val="none" w:sz="0" w:space="0" w:color="auto"/>
        <w:bottom w:val="none" w:sz="0" w:space="0" w:color="auto"/>
        <w:right w:val="none" w:sz="0" w:space="0" w:color="auto"/>
      </w:divBdr>
      <w:divsChild>
        <w:div w:id="1176305929">
          <w:marLeft w:val="0"/>
          <w:marRight w:val="0"/>
          <w:marTop w:val="0"/>
          <w:marBottom w:val="0"/>
          <w:divBdr>
            <w:top w:val="none" w:sz="0" w:space="0" w:color="auto"/>
            <w:left w:val="none" w:sz="0" w:space="0" w:color="auto"/>
            <w:bottom w:val="none" w:sz="0" w:space="0" w:color="auto"/>
            <w:right w:val="none" w:sz="0" w:space="0" w:color="auto"/>
          </w:divBdr>
          <w:divsChild>
            <w:div w:id="1998224638">
              <w:marLeft w:val="0"/>
              <w:marRight w:val="0"/>
              <w:marTop w:val="0"/>
              <w:marBottom w:val="0"/>
              <w:divBdr>
                <w:top w:val="none" w:sz="0" w:space="0" w:color="auto"/>
                <w:left w:val="none" w:sz="0" w:space="0" w:color="auto"/>
                <w:bottom w:val="none" w:sz="0" w:space="0" w:color="auto"/>
                <w:right w:val="none" w:sz="0" w:space="0" w:color="auto"/>
              </w:divBdr>
            </w:div>
            <w:div w:id="1094400960">
              <w:marLeft w:val="0"/>
              <w:marRight w:val="0"/>
              <w:marTop w:val="0"/>
              <w:marBottom w:val="0"/>
              <w:divBdr>
                <w:top w:val="none" w:sz="0" w:space="0" w:color="auto"/>
                <w:left w:val="none" w:sz="0" w:space="0" w:color="auto"/>
                <w:bottom w:val="none" w:sz="0" w:space="0" w:color="auto"/>
                <w:right w:val="none" w:sz="0" w:space="0" w:color="auto"/>
              </w:divBdr>
            </w:div>
          </w:divsChild>
        </w:div>
        <w:div w:id="687950689">
          <w:marLeft w:val="0"/>
          <w:marRight w:val="0"/>
          <w:marTop w:val="0"/>
          <w:marBottom w:val="0"/>
          <w:divBdr>
            <w:top w:val="none" w:sz="0" w:space="0" w:color="auto"/>
            <w:left w:val="none" w:sz="0" w:space="0" w:color="auto"/>
            <w:bottom w:val="none" w:sz="0" w:space="0" w:color="auto"/>
            <w:right w:val="none" w:sz="0" w:space="0" w:color="auto"/>
          </w:divBdr>
          <w:divsChild>
            <w:div w:id="747384779">
              <w:marLeft w:val="0"/>
              <w:marRight w:val="0"/>
              <w:marTop w:val="0"/>
              <w:marBottom w:val="0"/>
              <w:divBdr>
                <w:top w:val="none" w:sz="0" w:space="0" w:color="auto"/>
                <w:left w:val="none" w:sz="0" w:space="0" w:color="auto"/>
                <w:bottom w:val="none" w:sz="0" w:space="0" w:color="auto"/>
                <w:right w:val="none" w:sz="0" w:space="0" w:color="auto"/>
              </w:divBdr>
            </w:div>
            <w:div w:id="377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utures">
  <a:themeElements>
    <a:clrScheme name="Custom 2">
      <a:dk1>
        <a:sysClr val="windowText" lastClr="000000"/>
      </a:dk1>
      <a:lt1>
        <a:sysClr val="window" lastClr="FFFFFF"/>
      </a:lt1>
      <a:dk2>
        <a:srgbClr val="333333"/>
      </a:dk2>
      <a:lt2>
        <a:srgbClr val="CCCCCC"/>
      </a:lt2>
      <a:accent1>
        <a:srgbClr val="4C9826"/>
      </a:accent1>
      <a:accent2>
        <a:srgbClr val="245A1E"/>
      </a:accent2>
      <a:accent3>
        <a:srgbClr val="626363"/>
      </a:accent3>
      <a:accent4>
        <a:srgbClr val="000000"/>
      </a:accent4>
      <a:accent5>
        <a:srgbClr val="A4A4A4"/>
      </a:accent5>
      <a:accent6>
        <a:srgbClr val="666666"/>
      </a:accent6>
      <a:hlink>
        <a:srgbClr val="4C9826"/>
      </a:hlink>
      <a:folHlink>
        <a:srgbClr val="4C982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07A08CBB43C40BC12D513AF27E1AA" ma:contentTypeVersion="4" ma:contentTypeDescription="Create a new document." ma:contentTypeScope="" ma:versionID="78537d64e45d23632ce1972edaf62bf9">
  <xsd:schema xmlns:xsd="http://www.w3.org/2001/XMLSchema" xmlns:xs="http://www.w3.org/2001/XMLSchema" xmlns:p="http://schemas.microsoft.com/office/2006/metadata/properties" xmlns:ns2="e1c136f5-89cd-46ef-ba45-f99aee2fdf22" targetNamespace="http://schemas.microsoft.com/office/2006/metadata/properties" ma:root="true" ma:fieldsID="d227427ab6d8a6f5d0793dd4c568362c" ns2:_="">
    <xsd:import namespace="e1c136f5-89cd-46ef-ba45-f99aee2fdf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136f5-89cd-46ef-ba45-f99aee2fd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1c136f5-89cd-46ef-ba45-f99aee2fdf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CCC1-34F1-4FB4-A3A1-43959EA4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136f5-89cd-46ef-ba45-f99aee2fd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6E4C7-43B7-4ADC-B9D3-71C53546BED2}">
  <ds:schemaRefs>
    <ds:schemaRef ds:uri="http://schemas.microsoft.com/sharepoint/v3/contenttype/forms"/>
  </ds:schemaRefs>
</ds:datastoreItem>
</file>

<file path=customXml/itemProps3.xml><?xml version="1.0" encoding="utf-8"?>
<ds:datastoreItem xmlns:ds="http://schemas.openxmlformats.org/officeDocument/2006/customXml" ds:itemID="{E8C3B2F1-5525-47E4-BF33-9DADC0C63002}">
  <ds:schemaRefs>
    <ds:schemaRef ds:uri="http://schemas.microsoft.com/office/2006/metadata/properties"/>
    <ds:schemaRef ds:uri="http://schemas.microsoft.com/office/infopath/2007/PartnerControls"/>
    <ds:schemaRef ds:uri="e1c136f5-89cd-46ef-ba45-f99aee2fdf22"/>
  </ds:schemaRefs>
</ds:datastoreItem>
</file>

<file path=customXml/itemProps4.xml><?xml version="1.0" encoding="utf-8"?>
<ds:datastoreItem xmlns:ds="http://schemas.openxmlformats.org/officeDocument/2006/customXml" ds:itemID="{2189E4D3-8CDF-4ABC-A302-35E6A5B9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Futures Nottingham and Nottinghamshire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Scott</dc:creator>
  <cp:lastModifiedBy>Shilpa Saboo</cp:lastModifiedBy>
  <cp:revision>12</cp:revision>
  <cp:lastPrinted>2018-06-05T15:20:00Z</cp:lastPrinted>
  <dcterms:created xsi:type="dcterms:W3CDTF">2020-12-21T12:06:00Z</dcterms:created>
  <dcterms:modified xsi:type="dcterms:W3CDTF">2021-04-09T14:47:00Z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0x01010022507A08CBB43C40BC12D513AF27E1AA</vt:lpwstr>
  </property>
</Properties>
</file>